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63F6C" w14:textId="728DEDBC" w:rsidR="001526C4" w:rsidRDefault="001426D1" w:rsidP="001526C4">
      <w:pPr>
        <w:widowControl w:val="0"/>
        <w:pBdr>
          <w:top w:val="nil"/>
          <w:left w:val="nil"/>
          <w:bottom w:val="nil"/>
          <w:right w:val="nil"/>
          <w:between w:val="nil"/>
        </w:pBdr>
        <w:jc w:val="center"/>
        <w:rPr>
          <w:rFonts w:ascii="Arial" w:eastAsia="Arial" w:hAnsi="Arial" w:cs="Arial"/>
          <w:b/>
          <w:color w:val="000000"/>
        </w:rPr>
      </w:pPr>
      <w:r w:rsidRPr="008155C4">
        <w:rPr>
          <w:rFonts w:ascii="Arial" w:eastAsia="Arial" w:hAnsi="Arial" w:cs="Arial"/>
          <w:b/>
        </w:rPr>
        <w:t xml:space="preserve">COM PATROCÍNIO DA </w:t>
      </w:r>
      <w:r w:rsidR="001526C4">
        <w:rPr>
          <w:rFonts w:ascii="Arial" w:eastAsia="Arial" w:hAnsi="Arial" w:cs="Arial"/>
          <w:b/>
          <w:color w:val="000000"/>
        </w:rPr>
        <w:t>TRANSPETRO, “DE CARONA COM A CULTURA” TRAZ O ESPETÁCULO AUTOBIOGRAFIA AUTORIZADA, DE PAULO BETTI</w:t>
      </w:r>
      <w:r w:rsidR="00F751C4">
        <w:rPr>
          <w:rFonts w:ascii="Arial" w:eastAsia="Arial" w:hAnsi="Arial" w:cs="Arial"/>
          <w:b/>
          <w:color w:val="000000"/>
        </w:rPr>
        <w:t>,</w:t>
      </w:r>
      <w:r w:rsidR="001526C4">
        <w:rPr>
          <w:rFonts w:ascii="Arial" w:eastAsia="Arial" w:hAnsi="Arial" w:cs="Arial"/>
          <w:b/>
          <w:color w:val="000000"/>
        </w:rPr>
        <w:t xml:space="preserve"> A </w:t>
      </w:r>
      <w:r w:rsidR="00934AC5">
        <w:rPr>
          <w:rFonts w:ascii="Arial" w:eastAsia="Arial" w:hAnsi="Arial" w:cs="Arial"/>
          <w:b/>
          <w:color w:val="000000"/>
        </w:rPr>
        <w:t>PIRASSUNUNGA</w:t>
      </w:r>
      <w:r w:rsidR="00C26BE7">
        <w:rPr>
          <w:rFonts w:ascii="Arial" w:eastAsia="Arial" w:hAnsi="Arial" w:cs="Arial"/>
          <w:b/>
          <w:color w:val="000000"/>
        </w:rPr>
        <w:t xml:space="preserve"> </w:t>
      </w:r>
      <w:r w:rsidR="00F751C4">
        <w:rPr>
          <w:rFonts w:ascii="Arial" w:eastAsia="Arial" w:hAnsi="Arial" w:cs="Arial"/>
          <w:b/>
          <w:color w:val="000000"/>
        </w:rPr>
        <w:t xml:space="preserve">EM </w:t>
      </w:r>
      <w:r w:rsidR="001526C4">
        <w:rPr>
          <w:rFonts w:ascii="Arial" w:eastAsia="Arial" w:hAnsi="Arial" w:cs="Arial"/>
          <w:b/>
          <w:color w:val="000000"/>
        </w:rPr>
        <w:t>SÃO PAULO</w:t>
      </w:r>
      <w:r w:rsidR="00F751C4">
        <w:rPr>
          <w:rFonts w:ascii="Arial" w:eastAsia="Arial" w:hAnsi="Arial" w:cs="Arial"/>
          <w:b/>
          <w:color w:val="000000"/>
        </w:rPr>
        <w:t>.</w:t>
      </w:r>
    </w:p>
    <w:p w14:paraId="099BFBAA"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40124BA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r>
        <w:rPr>
          <w:rFonts w:ascii="Arial" w:eastAsia="Arial" w:hAnsi="Arial" w:cs="Arial"/>
          <w:i/>
          <w:noProof/>
          <w:color w:val="000000"/>
          <w:highlight w:val="white"/>
        </w:rPr>
        <w:drawing>
          <wp:inline distT="0" distB="0" distL="0" distR="0" wp14:anchorId="63314340" wp14:editId="73EDD4C0">
            <wp:extent cx="3182525" cy="4774824"/>
            <wp:effectExtent l="0" t="0" r="0" b="0"/>
            <wp:docPr id="510551582" name="image1.jpg" descr="Homem com as mãos na cintura"/>
            <wp:cNvGraphicFramePr/>
            <a:graphic xmlns:a="http://schemas.openxmlformats.org/drawingml/2006/main">
              <a:graphicData uri="http://schemas.openxmlformats.org/drawingml/2006/picture">
                <pic:pic xmlns:pic="http://schemas.openxmlformats.org/drawingml/2006/picture">
                  <pic:nvPicPr>
                    <pic:cNvPr id="0" name="image1.jpg" descr="Homem com as mãos na cintura"/>
                    <pic:cNvPicPr preferRelativeResize="0"/>
                  </pic:nvPicPr>
                  <pic:blipFill>
                    <a:blip r:embed="rId6"/>
                    <a:srcRect/>
                    <a:stretch>
                      <a:fillRect/>
                    </a:stretch>
                  </pic:blipFill>
                  <pic:spPr>
                    <a:xfrm>
                      <a:off x="0" y="0"/>
                      <a:ext cx="3182525" cy="4774824"/>
                    </a:xfrm>
                    <a:prstGeom prst="rect">
                      <a:avLst/>
                    </a:prstGeom>
                    <a:ln/>
                  </pic:spPr>
                </pic:pic>
              </a:graphicData>
            </a:graphic>
          </wp:inline>
        </w:drawing>
      </w:r>
    </w:p>
    <w:p w14:paraId="18EDF80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7C51DA25"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6B2AABF5" w14:textId="2C9ED742" w:rsidR="001526C4" w:rsidRDefault="009D098F" w:rsidP="001526C4">
      <w:pPr>
        <w:jc w:val="center"/>
        <w:rPr>
          <w:rFonts w:ascii="Arial" w:eastAsia="Arial" w:hAnsi="Arial" w:cs="Arial"/>
          <w:i/>
        </w:rPr>
      </w:pPr>
      <w:r>
        <w:rPr>
          <w:rFonts w:ascii="Arial" w:eastAsia="Arial" w:hAnsi="Arial" w:cs="Arial"/>
          <w:i/>
        </w:rPr>
        <w:t>Completando</w:t>
      </w:r>
      <w:r w:rsidR="001526C4">
        <w:rPr>
          <w:rFonts w:ascii="Arial" w:eastAsia="Arial" w:hAnsi="Arial" w:cs="Arial"/>
          <w:i/>
        </w:rPr>
        <w:t xml:space="preserve"> 50 anos de carreira</w:t>
      </w:r>
      <w:r>
        <w:rPr>
          <w:rFonts w:ascii="Arial" w:eastAsia="Arial" w:hAnsi="Arial" w:cs="Arial"/>
          <w:i/>
        </w:rPr>
        <w:t xml:space="preserve"> em 2025</w:t>
      </w:r>
      <w:r w:rsidR="001526C4">
        <w:rPr>
          <w:rFonts w:ascii="Arial" w:eastAsia="Arial" w:hAnsi="Arial" w:cs="Arial"/>
          <w:i/>
        </w:rPr>
        <w:t>, o ator encena apresentaç</w:t>
      </w:r>
      <w:r w:rsidR="00F751C4">
        <w:rPr>
          <w:rFonts w:ascii="Arial" w:eastAsia="Arial" w:hAnsi="Arial" w:cs="Arial"/>
          <w:i/>
        </w:rPr>
        <w:t>ão gratuita</w:t>
      </w:r>
      <w:r w:rsidR="001526C4">
        <w:rPr>
          <w:rFonts w:ascii="Arial" w:eastAsia="Arial" w:hAnsi="Arial" w:cs="Arial"/>
          <w:i/>
        </w:rPr>
        <w:t xml:space="preserve"> de seu monólogo</w:t>
      </w:r>
      <w:r w:rsidR="00FE6F75">
        <w:rPr>
          <w:rFonts w:ascii="Arial" w:eastAsia="Arial" w:hAnsi="Arial" w:cs="Arial"/>
          <w:i/>
        </w:rPr>
        <w:t xml:space="preserve"> em cidades de São Paulo e Rio Grande do Sul.</w:t>
      </w:r>
    </w:p>
    <w:p w14:paraId="5F13D335" w14:textId="77777777" w:rsidR="001526C4" w:rsidRDefault="001526C4" w:rsidP="001526C4">
      <w:pPr>
        <w:jc w:val="center"/>
        <w:rPr>
          <w:rFonts w:ascii="Arial" w:eastAsia="Arial" w:hAnsi="Arial" w:cs="Arial"/>
          <w:i/>
        </w:rPr>
      </w:pPr>
    </w:p>
    <w:p w14:paraId="169A862D" w14:textId="3FDFED7A" w:rsidR="001526C4" w:rsidRDefault="001526C4" w:rsidP="001526C4">
      <w:pPr>
        <w:jc w:val="both"/>
        <w:rPr>
          <w:rFonts w:ascii="Arial" w:eastAsia="Arial" w:hAnsi="Arial" w:cs="Arial"/>
        </w:rPr>
      </w:pPr>
      <w:r>
        <w:rPr>
          <w:rFonts w:ascii="Arial" w:eastAsia="Arial" w:hAnsi="Arial" w:cs="Arial"/>
        </w:rPr>
        <w:t xml:space="preserve">A TRANSPETRO apresenta o projeto “De Carona com a Cultura”, que traz na primeira edição, em sua programação o sucesso </w:t>
      </w:r>
      <w:r>
        <w:rPr>
          <w:rFonts w:ascii="Arial" w:eastAsia="Arial" w:hAnsi="Arial" w:cs="Arial"/>
          <w:b/>
        </w:rPr>
        <w:t>Autobiografia Autorizada</w:t>
      </w:r>
      <w:r>
        <w:rPr>
          <w:rFonts w:ascii="Arial" w:eastAsia="Arial" w:hAnsi="Arial" w:cs="Arial"/>
        </w:rPr>
        <w:t>, com texto e atuação de Paulo Betti. A iniciativa</w:t>
      </w:r>
      <w:r w:rsidR="00E35C2B">
        <w:rPr>
          <w:rFonts w:ascii="Arial" w:eastAsia="Arial" w:hAnsi="Arial" w:cs="Arial"/>
        </w:rPr>
        <w:t xml:space="preserve"> percorre </w:t>
      </w:r>
      <w:r w:rsidR="00FE6F75">
        <w:rPr>
          <w:rFonts w:ascii="Arial" w:eastAsia="Arial" w:hAnsi="Arial" w:cs="Arial"/>
        </w:rPr>
        <w:t xml:space="preserve">onze </w:t>
      </w:r>
      <w:r w:rsidR="00E35C2B">
        <w:rPr>
          <w:rFonts w:ascii="Arial" w:eastAsia="Arial" w:hAnsi="Arial" w:cs="Arial"/>
        </w:rPr>
        <w:t>cidade</w:t>
      </w:r>
      <w:r w:rsidR="00FE6F75">
        <w:rPr>
          <w:rFonts w:ascii="Arial" w:eastAsia="Arial" w:hAnsi="Arial" w:cs="Arial"/>
        </w:rPr>
        <w:t>s</w:t>
      </w:r>
      <w:r w:rsidR="00E35C2B">
        <w:rPr>
          <w:rFonts w:ascii="Arial" w:eastAsia="Arial" w:hAnsi="Arial" w:cs="Arial"/>
        </w:rPr>
        <w:t>, e</w:t>
      </w:r>
      <w:r>
        <w:rPr>
          <w:rFonts w:ascii="Arial" w:eastAsia="Arial" w:hAnsi="Arial" w:cs="Arial"/>
        </w:rPr>
        <w:t xml:space="preserve"> </w:t>
      </w:r>
      <w:r w:rsidR="00EA58B1">
        <w:rPr>
          <w:rFonts w:ascii="Arial" w:eastAsia="Arial" w:hAnsi="Arial" w:cs="Arial"/>
        </w:rPr>
        <w:t>se apresenta n</w:t>
      </w:r>
      <w:r w:rsidR="00934AC5">
        <w:rPr>
          <w:rFonts w:ascii="Arial" w:eastAsia="Arial" w:hAnsi="Arial" w:cs="Arial"/>
        </w:rPr>
        <w:t>o</w:t>
      </w:r>
      <w:r w:rsidR="003001F6">
        <w:rPr>
          <w:rFonts w:ascii="Arial" w:eastAsia="Arial" w:hAnsi="Arial" w:cs="Arial"/>
        </w:rPr>
        <w:t xml:space="preserve"> </w:t>
      </w:r>
      <w:r w:rsidR="00934AC5">
        <w:rPr>
          <w:rFonts w:ascii="Arial" w:eastAsia="Arial" w:hAnsi="Arial" w:cs="Arial"/>
        </w:rPr>
        <w:t>Centro de Convenções Prof. Dr. Fausto Victorelli</w:t>
      </w:r>
      <w:r w:rsidR="00EA58B1">
        <w:rPr>
          <w:rFonts w:ascii="Arial" w:eastAsia="Arial" w:hAnsi="Arial" w:cs="Arial"/>
        </w:rPr>
        <w:t xml:space="preserve">, em </w:t>
      </w:r>
      <w:r w:rsidR="00AB7654">
        <w:rPr>
          <w:rFonts w:ascii="Arial" w:eastAsia="Arial" w:hAnsi="Arial" w:cs="Arial"/>
        </w:rPr>
        <w:t>P</w:t>
      </w:r>
      <w:r w:rsidR="00934AC5">
        <w:rPr>
          <w:rFonts w:ascii="Arial" w:eastAsia="Arial" w:hAnsi="Arial" w:cs="Arial"/>
        </w:rPr>
        <w:t>irassununga</w:t>
      </w:r>
      <w:r w:rsidR="00EA58B1">
        <w:rPr>
          <w:rFonts w:ascii="Arial" w:eastAsia="Arial" w:hAnsi="Arial" w:cs="Arial"/>
        </w:rPr>
        <w:t xml:space="preserve">, </w:t>
      </w:r>
      <w:r w:rsidR="00F751C4">
        <w:rPr>
          <w:rFonts w:ascii="Arial" w:eastAsia="Arial" w:hAnsi="Arial" w:cs="Arial"/>
        </w:rPr>
        <w:t xml:space="preserve">no dia </w:t>
      </w:r>
      <w:r w:rsidR="00AB7654">
        <w:rPr>
          <w:rFonts w:ascii="Arial" w:eastAsia="Arial" w:hAnsi="Arial" w:cs="Arial"/>
        </w:rPr>
        <w:t>1</w:t>
      </w:r>
      <w:r w:rsidR="00934AC5">
        <w:rPr>
          <w:rFonts w:ascii="Arial" w:eastAsia="Arial" w:hAnsi="Arial" w:cs="Arial"/>
        </w:rPr>
        <w:t>6</w:t>
      </w:r>
      <w:r>
        <w:rPr>
          <w:rFonts w:ascii="Arial" w:eastAsia="Arial" w:hAnsi="Arial" w:cs="Arial"/>
        </w:rPr>
        <w:t xml:space="preserve"> </w:t>
      </w:r>
      <w:r w:rsidR="00F751C4">
        <w:rPr>
          <w:rFonts w:ascii="Arial" w:eastAsia="Arial" w:hAnsi="Arial" w:cs="Arial"/>
        </w:rPr>
        <w:t xml:space="preserve">de </w:t>
      </w:r>
      <w:r w:rsidR="003001F6">
        <w:rPr>
          <w:rFonts w:ascii="Arial" w:eastAsia="Arial" w:hAnsi="Arial" w:cs="Arial"/>
        </w:rPr>
        <w:t>setembro</w:t>
      </w:r>
      <w:r w:rsidR="00EA58B1">
        <w:rPr>
          <w:rFonts w:ascii="Arial" w:eastAsia="Arial" w:hAnsi="Arial" w:cs="Arial"/>
        </w:rPr>
        <w:t>.</w:t>
      </w:r>
      <w:r>
        <w:rPr>
          <w:rFonts w:ascii="Arial" w:eastAsia="Arial" w:hAnsi="Arial" w:cs="Arial"/>
        </w:rPr>
        <w:t xml:space="preserve"> </w:t>
      </w:r>
      <w:r w:rsidR="00F751C4">
        <w:rPr>
          <w:rFonts w:ascii="Arial" w:eastAsia="Arial" w:hAnsi="Arial" w:cs="Arial"/>
        </w:rPr>
        <w:t>O projeto</w:t>
      </w:r>
      <w:r w:rsidR="00A9074C">
        <w:rPr>
          <w:rFonts w:ascii="Arial" w:eastAsia="Arial" w:hAnsi="Arial" w:cs="Arial"/>
        </w:rPr>
        <w:t xml:space="preserve"> com ingressos gratuitos,</w:t>
      </w:r>
      <w:r w:rsidR="00F751C4">
        <w:rPr>
          <w:rFonts w:ascii="Arial" w:eastAsia="Arial" w:hAnsi="Arial" w:cs="Arial"/>
        </w:rPr>
        <w:t xml:space="preserve"> </w:t>
      </w:r>
      <w:r>
        <w:rPr>
          <w:rFonts w:ascii="Arial" w:eastAsia="Arial" w:hAnsi="Arial" w:cs="Arial"/>
        </w:rPr>
        <w:t>traz no repertório de atividades, workshop de interpretação para TV e Teatro, juntamente a apresentação teatral, ambas capitaneadas por Paulo.</w:t>
      </w:r>
      <w:r w:rsidR="003001F6">
        <w:rPr>
          <w:rFonts w:ascii="Arial" w:eastAsia="Arial" w:hAnsi="Arial" w:cs="Arial"/>
        </w:rPr>
        <w:t xml:space="preserve"> </w:t>
      </w:r>
    </w:p>
    <w:p w14:paraId="411A31BB" w14:textId="77777777" w:rsidR="001526C4" w:rsidRDefault="001526C4" w:rsidP="001526C4">
      <w:pPr>
        <w:jc w:val="both"/>
        <w:rPr>
          <w:rFonts w:ascii="Arial" w:eastAsia="Arial" w:hAnsi="Arial" w:cs="Arial"/>
        </w:rPr>
      </w:pPr>
    </w:p>
    <w:p w14:paraId="1E4E2664" w14:textId="77777777" w:rsidR="00406203" w:rsidRPr="008155C4" w:rsidRDefault="001526C4" w:rsidP="001526C4">
      <w:pPr>
        <w:jc w:val="both"/>
        <w:rPr>
          <w:rFonts w:ascii="Arial" w:eastAsia="Arial" w:hAnsi="Arial" w:cs="Arial"/>
        </w:rPr>
      </w:pPr>
      <w:r w:rsidRPr="008155C4">
        <w:rPr>
          <w:rFonts w:ascii="Arial" w:eastAsia="Arial" w:hAnsi="Arial" w:cs="Arial"/>
        </w:rPr>
        <w:t>O espetáculo tem direção de Juliana Betti e Rafael Ponzi e</w:t>
      </w:r>
      <w:r w:rsidR="00F751C4" w:rsidRPr="008155C4">
        <w:rPr>
          <w:rFonts w:ascii="Arial" w:eastAsia="Arial" w:hAnsi="Arial" w:cs="Arial"/>
        </w:rPr>
        <w:t xml:space="preserve"> já realizou mais de 300 apresentações no Brasil e no exterior, ao longo de seus 10 anos de realização.</w:t>
      </w:r>
      <w:r w:rsidR="008E1027" w:rsidRPr="008155C4">
        <w:rPr>
          <w:rFonts w:ascii="Arial" w:eastAsia="Arial" w:hAnsi="Arial" w:cs="Arial"/>
        </w:rPr>
        <w:t xml:space="preserve"> </w:t>
      </w:r>
    </w:p>
    <w:p w14:paraId="69308766" w14:textId="77777777" w:rsidR="00406203" w:rsidRPr="008155C4" w:rsidRDefault="00406203" w:rsidP="001526C4">
      <w:pPr>
        <w:jc w:val="both"/>
        <w:rPr>
          <w:rFonts w:ascii="Arial" w:eastAsia="Arial" w:hAnsi="Arial" w:cs="Arial"/>
        </w:rPr>
      </w:pPr>
    </w:p>
    <w:p w14:paraId="0E002C6A" w14:textId="7E04F398" w:rsidR="001526C4" w:rsidRPr="008155C4" w:rsidRDefault="0034400E" w:rsidP="001526C4">
      <w:pPr>
        <w:jc w:val="both"/>
        <w:rPr>
          <w:rFonts w:ascii="Arial" w:eastAsia="Arial" w:hAnsi="Arial" w:cs="Arial"/>
        </w:rPr>
      </w:pPr>
      <w:r w:rsidRPr="008155C4">
        <w:rPr>
          <w:rFonts w:ascii="Arial" w:eastAsia="Arial" w:hAnsi="Arial" w:cs="Arial"/>
        </w:rPr>
        <w:t>O projeto, que recebe patrocínio da Transpetro por meio da Lei Rouanet, estreia durante a semana de mobilização pelo Dia da Segurança na Faixa de Dutos.</w:t>
      </w:r>
    </w:p>
    <w:p w14:paraId="4F4C62FA" w14:textId="77777777" w:rsidR="0034400E" w:rsidRDefault="0034400E" w:rsidP="001526C4">
      <w:pPr>
        <w:jc w:val="both"/>
        <w:rPr>
          <w:rFonts w:ascii="Arial" w:eastAsia="Arial" w:hAnsi="Arial" w:cs="Arial"/>
        </w:rPr>
      </w:pPr>
    </w:p>
    <w:p w14:paraId="37B4932F" w14:textId="77777777" w:rsidR="001526C4" w:rsidRDefault="001526C4" w:rsidP="001526C4">
      <w:pPr>
        <w:jc w:val="both"/>
        <w:rPr>
          <w:rFonts w:ascii="Arial" w:eastAsia="Arial" w:hAnsi="Arial" w:cs="Arial"/>
        </w:rPr>
      </w:pPr>
      <w:r w:rsidRPr="00F871FD">
        <w:rPr>
          <w:rFonts w:ascii="Arial" w:eastAsia="Arial" w:hAnsi="Arial" w:cs="Arial"/>
          <w:bCs/>
        </w:rPr>
        <w:t xml:space="preserve">Autobiografia Autorizada </w:t>
      </w:r>
      <w:r>
        <w:rPr>
          <w:rFonts w:ascii="Arial" w:eastAsia="Arial" w:hAnsi="Arial" w:cs="Arial"/>
        </w:rPr>
        <w:t>é uma obra autobiográfica criada por Paulo Betti, baseada em textos escritos durante sua adolescência e artigos semanais que ele escreveu por quase trinta anos para o jornal de sua cidade natal. Na peça, que estreou em 2015, Betti representa vários personagens de sua vida, incluindo seu pai, mãe e avó, proporcionando ao público uma experiência divertida e emocionante.</w:t>
      </w:r>
    </w:p>
    <w:p w14:paraId="257F4027" w14:textId="77777777" w:rsidR="001526C4" w:rsidRDefault="001526C4" w:rsidP="001526C4">
      <w:pPr>
        <w:jc w:val="both"/>
        <w:rPr>
          <w:rFonts w:ascii="Arial" w:eastAsia="Arial" w:hAnsi="Arial" w:cs="Arial"/>
        </w:rPr>
      </w:pPr>
    </w:p>
    <w:p w14:paraId="1DCCD5FC" w14:textId="25060999" w:rsidR="001526C4" w:rsidRDefault="001526C4" w:rsidP="001526C4">
      <w:pPr>
        <w:jc w:val="both"/>
        <w:rPr>
          <w:rFonts w:ascii="Arial" w:eastAsia="Arial" w:hAnsi="Arial" w:cs="Arial"/>
        </w:rPr>
      </w:pPr>
      <w:r>
        <w:rPr>
          <w:rFonts w:ascii="Arial" w:eastAsia="Arial" w:hAnsi="Arial" w:cs="Arial"/>
        </w:rPr>
        <w:t>Aos 7</w:t>
      </w:r>
      <w:r w:rsidR="00F751C4">
        <w:rPr>
          <w:rFonts w:ascii="Arial" w:eastAsia="Arial" w:hAnsi="Arial" w:cs="Arial"/>
        </w:rPr>
        <w:t>2</w:t>
      </w:r>
      <w:r>
        <w:rPr>
          <w:rFonts w:ascii="Arial" w:eastAsia="Arial" w:hAnsi="Arial" w:cs="Arial"/>
        </w:rPr>
        <w:t xml:space="preserve"> anos, o ator traz à tona sua trajetória de superação: saído de um contexto rural, onde seu avô, um imigrante italiano, trabalhava como meeiro para um fazendeiro negro. Filho de uma camponesa analfabeta que se tornou empregada na cidade, Betti foi o décimo quinto filho e, apesar das dificuldades, estudou em boas escolas, cursou um Ginásio Industrial em tempo integral, formou-se pela Escola de Arte Dramática da USP e lecionou na Unicamp, entre 1977 e 1984. "A fixação pela memória da infância e adolescência, passada num ambiente inóspito e poético, merece ser compartilhada para provocar emoção, riso, entretenimento e entendimento", afirma o ator.</w:t>
      </w:r>
    </w:p>
    <w:p w14:paraId="5639F8C4" w14:textId="77777777" w:rsidR="001526C4" w:rsidRDefault="001526C4" w:rsidP="001526C4">
      <w:pPr>
        <w:jc w:val="both"/>
        <w:rPr>
          <w:rFonts w:ascii="Arial" w:eastAsia="Arial" w:hAnsi="Arial" w:cs="Arial"/>
        </w:rPr>
      </w:pPr>
    </w:p>
    <w:p w14:paraId="09095757" w14:textId="77777777" w:rsidR="001526C4" w:rsidRDefault="001526C4" w:rsidP="001526C4">
      <w:pPr>
        <w:jc w:val="both"/>
        <w:rPr>
          <w:rFonts w:ascii="Arial" w:eastAsia="Arial" w:hAnsi="Arial" w:cs="Arial"/>
        </w:rPr>
      </w:pPr>
      <w:r>
        <w:rPr>
          <w:rFonts w:ascii="Arial" w:eastAsia="Arial" w:hAnsi="Arial" w:cs="Arial"/>
        </w:rPr>
        <w:t>Juliana Betti, filha de Paulo e codiretora do espetáculo, destaca a importância emocional e reveladora do projeto. Ela compartilha que, ao ser convidada para dirigir a peça, ficou impressionada ao descobrir muitas histórias desconhecidas sobre a vida de seu pai, o que aprofundou sua admiração por ele.</w:t>
      </w:r>
    </w:p>
    <w:p w14:paraId="466859CE" w14:textId="77777777" w:rsidR="001526C4" w:rsidRDefault="001526C4" w:rsidP="001526C4">
      <w:pPr>
        <w:jc w:val="both"/>
        <w:rPr>
          <w:rFonts w:ascii="Arial" w:eastAsia="Arial" w:hAnsi="Arial" w:cs="Arial"/>
        </w:rPr>
      </w:pPr>
    </w:p>
    <w:p w14:paraId="2C4A0C54" w14:textId="77777777" w:rsidR="001526C4" w:rsidRDefault="001526C4" w:rsidP="001526C4">
      <w:pPr>
        <w:jc w:val="both"/>
        <w:rPr>
          <w:rFonts w:ascii="Arial" w:eastAsia="Arial" w:hAnsi="Arial" w:cs="Arial"/>
          <w:b/>
          <w:color w:val="222222"/>
          <w:u w:val="single"/>
        </w:rPr>
      </w:pPr>
      <w:r>
        <w:rPr>
          <w:rFonts w:ascii="Arial" w:eastAsia="Arial" w:hAnsi="Arial" w:cs="Arial"/>
          <w:b/>
          <w:color w:val="222222"/>
          <w:u w:val="single"/>
        </w:rPr>
        <w:t>Sessão Acessível:</w:t>
      </w:r>
    </w:p>
    <w:p w14:paraId="2FC7B9D9" w14:textId="63770A51" w:rsidR="001526C4" w:rsidRDefault="00F751C4" w:rsidP="001526C4">
      <w:pPr>
        <w:jc w:val="both"/>
        <w:rPr>
          <w:rFonts w:ascii="Arial" w:eastAsia="Arial" w:hAnsi="Arial" w:cs="Arial"/>
          <w:color w:val="222222"/>
        </w:rPr>
      </w:pPr>
      <w:r>
        <w:rPr>
          <w:rFonts w:ascii="Arial" w:eastAsia="Arial" w:hAnsi="Arial" w:cs="Arial"/>
          <w:color w:val="222222"/>
        </w:rPr>
        <w:t>A</w:t>
      </w:r>
      <w:r w:rsidR="001526C4">
        <w:rPr>
          <w:rFonts w:ascii="Arial" w:eastAsia="Arial" w:hAnsi="Arial" w:cs="Arial"/>
          <w:color w:val="222222"/>
        </w:rPr>
        <w:t xml:space="preserve"> apresentaç</w:t>
      </w:r>
      <w:r>
        <w:rPr>
          <w:rFonts w:ascii="Arial" w:eastAsia="Arial" w:hAnsi="Arial" w:cs="Arial"/>
          <w:color w:val="222222"/>
        </w:rPr>
        <w:t>ão</w:t>
      </w:r>
      <w:r w:rsidR="001526C4">
        <w:rPr>
          <w:rFonts w:ascii="Arial" w:eastAsia="Arial" w:hAnsi="Arial" w:cs="Arial"/>
          <w:color w:val="222222"/>
        </w:rPr>
        <w:t xml:space="preserve"> do espetáculo</w:t>
      </w:r>
      <w:r>
        <w:rPr>
          <w:rFonts w:ascii="Arial" w:eastAsia="Arial" w:hAnsi="Arial" w:cs="Arial"/>
          <w:color w:val="222222"/>
        </w:rPr>
        <w:t xml:space="preserve"> será também</w:t>
      </w:r>
      <w:r w:rsidR="001526C4">
        <w:rPr>
          <w:rFonts w:ascii="Arial" w:eastAsia="Arial" w:hAnsi="Arial" w:cs="Arial"/>
          <w:color w:val="222222"/>
        </w:rPr>
        <w:t xml:space="preserve"> acessível com Intérprete em Libra. É uma oportunidade para o público </w:t>
      </w:r>
      <w:r w:rsidR="0057650D" w:rsidRPr="008155C4">
        <w:rPr>
          <w:rFonts w:ascii="Arial" w:eastAsia="Arial" w:hAnsi="Arial" w:cs="Arial"/>
        </w:rPr>
        <w:t>com</w:t>
      </w:r>
      <w:r w:rsidR="0057650D" w:rsidRPr="0057650D">
        <w:rPr>
          <w:rFonts w:ascii="Arial" w:eastAsia="Arial" w:hAnsi="Arial" w:cs="Arial"/>
          <w:color w:val="00B0F0"/>
        </w:rPr>
        <w:t xml:space="preserve"> </w:t>
      </w:r>
      <w:r w:rsidR="0057650D">
        <w:rPr>
          <w:rFonts w:ascii="Arial" w:eastAsia="Arial" w:hAnsi="Arial" w:cs="Arial"/>
          <w:color w:val="222222"/>
        </w:rPr>
        <w:t>d</w:t>
      </w:r>
      <w:r w:rsidR="001526C4">
        <w:rPr>
          <w:rFonts w:ascii="Arial" w:eastAsia="Arial" w:hAnsi="Arial" w:cs="Arial"/>
          <w:color w:val="222222"/>
        </w:rPr>
        <w:t>eficiência auditiva ter amplo acesso ao conteúdo do espetáculo favorecendo, assim, a inclusão nas atividades culturais.</w:t>
      </w:r>
    </w:p>
    <w:p w14:paraId="1C3190AD" w14:textId="77777777" w:rsidR="001526C4" w:rsidRDefault="001526C4" w:rsidP="001526C4">
      <w:pPr>
        <w:jc w:val="both"/>
        <w:rPr>
          <w:rFonts w:ascii="Arial" w:eastAsia="Arial" w:hAnsi="Arial" w:cs="Arial"/>
        </w:rPr>
      </w:pPr>
    </w:p>
    <w:p w14:paraId="34880455" w14:textId="77777777" w:rsidR="001526C4" w:rsidRDefault="001526C4" w:rsidP="001526C4">
      <w:pPr>
        <w:jc w:val="both"/>
        <w:rPr>
          <w:rFonts w:ascii="Arial" w:eastAsia="Arial" w:hAnsi="Arial" w:cs="Arial"/>
          <w:b/>
          <w:u w:val="single"/>
        </w:rPr>
      </w:pPr>
      <w:r>
        <w:rPr>
          <w:rFonts w:ascii="Arial" w:eastAsia="Arial" w:hAnsi="Arial" w:cs="Arial"/>
          <w:b/>
          <w:u w:val="single"/>
        </w:rPr>
        <w:t>Workshop:</w:t>
      </w:r>
    </w:p>
    <w:p w14:paraId="611AEF4B" w14:textId="357672DA" w:rsidR="001526C4" w:rsidRDefault="001526C4" w:rsidP="001526C4">
      <w:pPr>
        <w:jc w:val="both"/>
        <w:rPr>
          <w:rFonts w:ascii="Arial" w:eastAsia="Arial" w:hAnsi="Arial" w:cs="Arial"/>
        </w:rPr>
      </w:pPr>
      <w:r>
        <w:rPr>
          <w:rFonts w:ascii="Arial" w:eastAsia="Arial" w:hAnsi="Arial" w:cs="Arial"/>
        </w:rPr>
        <w:t xml:space="preserve">Para artistas e aspirantes das artes cênicas, Paulo Betti oferecerá também um </w:t>
      </w:r>
      <w:r w:rsidRPr="008D1B4A">
        <w:rPr>
          <w:rFonts w:ascii="Arial" w:eastAsia="Arial" w:hAnsi="Arial" w:cs="Arial"/>
          <w:b/>
          <w:bCs/>
          <w:iCs/>
        </w:rPr>
        <w:t>Workshop de interpretação para Teatro e TV</w:t>
      </w:r>
      <w:r>
        <w:rPr>
          <w:rFonts w:ascii="Arial" w:eastAsia="Arial" w:hAnsi="Arial" w:cs="Arial"/>
        </w:rPr>
        <w:t xml:space="preserve">, </w:t>
      </w:r>
      <w:r w:rsidR="00F751C4">
        <w:rPr>
          <w:rFonts w:ascii="Arial" w:eastAsia="Arial" w:hAnsi="Arial" w:cs="Arial"/>
        </w:rPr>
        <w:t xml:space="preserve">que acontecerá no próprio </w:t>
      </w:r>
      <w:r w:rsidR="00934AC5">
        <w:rPr>
          <w:rFonts w:ascii="Arial" w:eastAsia="Arial" w:hAnsi="Arial" w:cs="Arial"/>
        </w:rPr>
        <w:t>Centro de Convenções</w:t>
      </w:r>
      <w:r>
        <w:rPr>
          <w:rFonts w:ascii="Arial" w:eastAsia="Arial" w:hAnsi="Arial" w:cs="Arial"/>
        </w:rPr>
        <w:t xml:space="preserve"> a partir das</w:t>
      </w:r>
      <w:r>
        <w:rPr>
          <w:rFonts w:ascii="Arial" w:eastAsia="Arial" w:hAnsi="Arial" w:cs="Arial"/>
          <w:b/>
        </w:rPr>
        <w:t xml:space="preserve"> </w:t>
      </w:r>
      <w:r>
        <w:rPr>
          <w:rFonts w:ascii="Arial" w:eastAsia="Arial" w:hAnsi="Arial" w:cs="Arial"/>
        </w:rPr>
        <w:t xml:space="preserve">14h30. O objetivo é proporcionar contato com a interpretação para TV e teatro, oferecendo técnicas, ritmo e os tipos de dramaturgia característicos dessas modalidades. </w:t>
      </w:r>
    </w:p>
    <w:p w14:paraId="45ADC1E3" w14:textId="77777777" w:rsidR="000D72C8" w:rsidRDefault="000D72C8" w:rsidP="001526C4">
      <w:pPr>
        <w:jc w:val="both"/>
        <w:rPr>
          <w:rFonts w:ascii="Arial" w:eastAsia="Arial" w:hAnsi="Arial" w:cs="Arial"/>
        </w:rPr>
      </w:pPr>
    </w:p>
    <w:p w14:paraId="79966B5B" w14:textId="10E1273C" w:rsidR="001526C4" w:rsidRDefault="001526C4" w:rsidP="001526C4">
      <w:pPr>
        <w:jc w:val="both"/>
        <w:rPr>
          <w:rFonts w:ascii="Arial" w:eastAsia="Arial" w:hAnsi="Arial" w:cs="Arial"/>
        </w:rPr>
      </w:pPr>
      <w:r>
        <w:rPr>
          <w:rFonts w:ascii="Arial" w:eastAsia="Arial" w:hAnsi="Arial" w:cs="Arial"/>
        </w:rPr>
        <w:t xml:space="preserve">Os encontros serão direcionados para a relação entre o ator e a câmera/palco: suas implicações na interpretação, na relação com o espaço, com seu corpo, sua voz, sua imagem e com a verdade cênica. No workshop, o ator conta bastidores de estúdios de TV e coxias de teatro, que servem como campo de preparo e aprimoramento da interpretação.  </w:t>
      </w:r>
    </w:p>
    <w:p w14:paraId="1AA186FC" w14:textId="77777777" w:rsidR="001526C4" w:rsidRDefault="001526C4" w:rsidP="001526C4">
      <w:pPr>
        <w:jc w:val="both"/>
        <w:rPr>
          <w:rFonts w:ascii="Arial" w:eastAsia="Arial" w:hAnsi="Arial" w:cs="Arial"/>
        </w:rPr>
      </w:pPr>
    </w:p>
    <w:p w14:paraId="739F9834" w14:textId="77777777" w:rsidR="00F751C4" w:rsidRPr="00A9074C" w:rsidRDefault="00F751C4" w:rsidP="00F751C4">
      <w:pPr>
        <w:jc w:val="both"/>
        <w:rPr>
          <w:rFonts w:ascii="Arial" w:hAnsi="Arial" w:cs="Arial"/>
        </w:rPr>
      </w:pPr>
      <w:r w:rsidRPr="00A9074C">
        <w:rPr>
          <w:rFonts w:ascii="Arial" w:hAnsi="Arial" w:cs="Arial"/>
          <w:b/>
          <w:bCs/>
          <w:u w:val="single"/>
        </w:rPr>
        <w:t>FICHA TÉCNICA </w:t>
      </w:r>
      <w:r w:rsidRPr="00A9074C">
        <w:rPr>
          <w:rFonts w:ascii="Arial" w:hAnsi="Arial" w:cs="Arial"/>
          <w:b/>
          <w:bCs/>
        </w:rPr>
        <w:t xml:space="preserve"> </w:t>
      </w:r>
    </w:p>
    <w:p w14:paraId="4C9EFEAC" w14:textId="77777777" w:rsidR="00F751C4" w:rsidRPr="00A9074C" w:rsidRDefault="00F751C4" w:rsidP="00F751C4">
      <w:pPr>
        <w:jc w:val="both"/>
        <w:rPr>
          <w:rFonts w:ascii="Arial" w:hAnsi="Arial" w:cs="Arial"/>
        </w:rPr>
      </w:pPr>
      <w:r w:rsidRPr="00A9074C">
        <w:rPr>
          <w:rFonts w:ascii="Arial" w:hAnsi="Arial" w:cs="Arial"/>
        </w:rPr>
        <w:t>Texto e Interpretação: </w:t>
      </w:r>
      <w:r w:rsidRPr="00A9074C">
        <w:rPr>
          <w:rFonts w:ascii="Arial" w:hAnsi="Arial" w:cs="Arial"/>
          <w:b/>
          <w:bCs/>
        </w:rPr>
        <w:t>Paulo Betti</w:t>
      </w:r>
      <w:r w:rsidRPr="00A9074C">
        <w:rPr>
          <w:rFonts w:ascii="Arial" w:hAnsi="Arial" w:cs="Arial"/>
        </w:rPr>
        <w:t xml:space="preserve"> </w:t>
      </w:r>
    </w:p>
    <w:p w14:paraId="0A9CE906" w14:textId="77777777" w:rsidR="00F751C4" w:rsidRPr="00A9074C" w:rsidRDefault="00F751C4" w:rsidP="00F751C4">
      <w:pPr>
        <w:jc w:val="both"/>
        <w:rPr>
          <w:rFonts w:ascii="Arial" w:hAnsi="Arial" w:cs="Arial"/>
        </w:rPr>
      </w:pPr>
      <w:r w:rsidRPr="00A9074C">
        <w:rPr>
          <w:rFonts w:ascii="Arial" w:hAnsi="Arial" w:cs="Arial"/>
        </w:rPr>
        <w:t>Direção: </w:t>
      </w:r>
      <w:r w:rsidRPr="00A9074C">
        <w:rPr>
          <w:rFonts w:ascii="Arial" w:hAnsi="Arial" w:cs="Arial"/>
          <w:b/>
          <w:bCs/>
        </w:rPr>
        <w:t>Juliana Betti e Rafael Ponzi</w:t>
      </w:r>
      <w:r w:rsidRPr="00A9074C">
        <w:rPr>
          <w:rFonts w:ascii="Arial" w:hAnsi="Arial" w:cs="Arial"/>
        </w:rPr>
        <w:t xml:space="preserve"> </w:t>
      </w:r>
    </w:p>
    <w:p w14:paraId="40A44B2B" w14:textId="77777777" w:rsidR="00F751C4" w:rsidRPr="00A9074C" w:rsidRDefault="00F751C4" w:rsidP="00F751C4">
      <w:pPr>
        <w:jc w:val="both"/>
        <w:rPr>
          <w:rFonts w:ascii="Arial" w:hAnsi="Arial" w:cs="Arial"/>
        </w:rPr>
      </w:pPr>
      <w:r w:rsidRPr="00A9074C">
        <w:rPr>
          <w:rFonts w:ascii="Arial" w:hAnsi="Arial" w:cs="Arial"/>
        </w:rPr>
        <w:t>Elenco: </w:t>
      </w:r>
      <w:r w:rsidRPr="00A9074C">
        <w:rPr>
          <w:rFonts w:ascii="Arial" w:hAnsi="Arial" w:cs="Arial"/>
          <w:b/>
          <w:bCs/>
        </w:rPr>
        <w:t>Paulo Betti</w:t>
      </w:r>
      <w:r w:rsidRPr="00A9074C">
        <w:rPr>
          <w:rFonts w:ascii="Arial" w:hAnsi="Arial" w:cs="Arial"/>
        </w:rPr>
        <w:t xml:space="preserve"> </w:t>
      </w:r>
    </w:p>
    <w:p w14:paraId="79E48F1A" w14:textId="77777777" w:rsidR="00F751C4" w:rsidRPr="00A9074C" w:rsidRDefault="00F751C4" w:rsidP="00F751C4">
      <w:pPr>
        <w:jc w:val="both"/>
        <w:rPr>
          <w:rFonts w:ascii="Arial" w:hAnsi="Arial" w:cs="Arial"/>
        </w:rPr>
      </w:pPr>
      <w:r w:rsidRPr="00A9074C">
        <w:rPr>
          <w:rFonts w:ascii="Arial" w:hAnsi="Arial" w:cs="Arial"/>
        </w:rPr>
        <w:t xml:space="preserve">Cenário: </w:t>
      </w:r>
      <w:r w:rsidRPr="00A9074C">
        <w:rPr>
          <w:rFonts w:ascii="Arial" w:hAnsi="Arial" w:cs="Arial"/>
          <w:b/>
          <w:bCs/>
        </w:rPr>
        <w:t>Mana Bernardes</w:t>
      </w:r>
      <w:r w:rsidRPr="00A9074C">
        <w:rPr>
          <w:rFonts w:ascii="Arial" w:hAnsi="Arial" w:cs="Arial"/>
        </w:rPr>
        <w:t xml:space="preserve"> </w:t>
      </w:r>
    </w:p>
    <w:p w14:paraId="5052DA85" w14:textId="77777777" w:rsidR="00F751C4" w:rsidRPr="00A9074C" w:rsidRDefault="00F751C4" w:rsidP="00F751C4">
      <w:pPr>
        <w:jc w:val="both"/>
        <w:rPr>
          <w:rFonts w:ascii="Arial" w:hAnsi="Arial" w:cs="Arial"/>
        </w:rPr>
      </w:pPr>
      <w:r w:rsidRPr="00A9074C">
        <w:rPr>
          <w:rFonts w:ascii="Arial" w:hAnsi="Arial" w:cs="Arial"/>
        </w:rPr>
        <w:t>Figurino: </w:t>
      </w:r>
      <w:r w:rsidRPr="00A9074C">
        <w:rPr>
          <w:rFonts w:ascii="Arial" w:hAnsi="Arial" w:cs="Arial"/>
          <w:b/>
          <w:bCs/>
        </w:rPr>
        <w:t>Leticia Ponzi</w:t>
      </w:r>
      <w:r w:rsidRPr="00A9074C">
        <w:rPr>
          <w:rFonts w:ascii="Arial" w:hAnsi="Arial" w:cs="Arial"/>
        </w:rPr>
        <w:t xml:space="preserve"> </w:t>
      </w:r>
    </w:p>
    <w:p w14:paraId="159606BF" w14:textId="77777777" w:rsidR="00F751C4" w:rsidRPr="00A9074C" w:rsidRDefault="00F751C4" w:rsidP="00F751C4">
      <w:pPr>
        <w:jc w:val="both"/>
        <w:rPr>
          <w:rFonts w:ascii="Arial" w:hAnsi="Arial" w:cs="Arial"/>
        </w:rPr>
      </w:pPr>
      <w:r w:rsidRPr="00A9074C">
        <w:rPr>
          <w:rFonts w:ascii="Arial" w:hAnsi="Arial" w:cs="Arial"/>
        </w:rPr>
        <w:t>Iluminação: </w:t>
      </w:r>
      <w:r w:rsidRPr="00A9074C">
        <w:rPr>
          <w:rFonts w:ascii="Arial" w:hAnsi="Arial" w:cs="Arial"/>
          <w:b/>
          <w:bCs/>
        </w:rPr>
        <w:t>Dani Sanchez e Luiz Paulo Neném</w:t>
      </w:r>
      <w:r w:rsidRPr="00A9074C">
        <w:rPr>
          <w:rFonts w:ascii="Arial" w:hAnsi="Arial" w:cs="Arial"/>
        </w:rPr>
        <w:t xml:space="preserve"> </w:t>
      </w:r>
    </w:p>
    <w:p w14:paraId="378D8C7A" w14:textId="77777777" w:rsidR="00F751C4" w:rsidRPr="00A9074C" w:rsidRDefault="00F751C4" w:rsidP="00F751C4">
      <w:pPr>
        <w:jc w:val="both"/>
        <w:rPr>
          <w:rFonts w:ascii="Arial" w:hAnsi="Arial" w:cs="Arial"/>
        </w:rPr>
      </w:pPr>
      <w:r w:rsidRPr="00A9074C">
        <w:rPr>
          <w:rFonts w:ascii="Arial" w:hAnsi="Arial" w:cs="Arial"/>
        </w:rPr>
        <w:t>Direção de Movimento: </w:t>
      </w:r>
      <w:r w:rsidRPr="00A9074C">
        <w:rPr>
          <w:rFonts w:ascii="Arial" w:hAnsi="Arial" w:cs="Arial"/>
          <w:b/>
          <w:bCs/>
        </w:rPr>
        <w:t>Miriam Weitzman</w:t>
      </w:r>
      <w:r w:rsidRPr="00A9074C">
        <w:rPr>
          <w:rFonts w:ascii="Arial" w:hAnsi="Arial" w:cs="Arial"/>
        </w:rPr>
        <w:t xml:space="preserve"> </w:t>
      </w:r>
    </w:p>
    <w:p w14:paraId="4C52FBE9" w14:textId="77777777" w:rsidR="00F751C4" w:rsidRPr="00A9074C" w:rsidRDefault="00F751C4" w:rsidP="00F751C4">
      <w:pPr>
        <w:jc w:val="both"/>
        <w:rPr>
          <w:rFonts w:ascii="Arial" w:hAnsi="Arial" w:cs="Arial"/>
        </w:rPr>
      </w:pPr>
      <w:r w:rsidRPr="00A9074C">
        <w:rPr>
          <w:rFonts w:ascii="Arial" w:hAnsi="Arial" w:cs="Arial"/>
        </w:rPr>
        <w:t>Programação Visual: </w:t>
      </w:r>
      <w:r w:rsidRPr="00A9074C">
        <w:rPr>
          <w:rFonts w:ascii="Arial" w:hAnsi="Arial" w:cs="Arial"/>
          <w:b/>
          <w:bCs/>
        </w:rPr>
        <w:t>Mana Bernardes</w:t>
      </w:r>
      <w:r w:rsidRPr="00A9074C">
        <w:rPr>
          <w:rFonts w:ascii="Arial" w:hAnsi="Arial" w:cs="Arial"/>
        </w:rPr>
        <w:t xml:space="preserve"> </w:t>
      </w:r>
    </w:p>
    <w:p w14:paraId="26970073" w14:textId="77777777" w:rsidR="00F751C4" w:rsidRPr="00A9074C" w:rsidRDefault="00F751C4" w:rsidP="00F751C4">
      <w:pPr>
        <w:jc w:val="both"/>
        <w:rPr>
          <w:rFonts w:ascii="Arial" w:hAnsi="Arial" w:cs="Arial"/>
        </w:rPr>
      </w:pPr>
      <w:r w:rsidRPr="00A9074C">
        <w:rPr>
          <w:rFonts w:ascii="Arial" w:hAnsi="Arial" w:cs="Arial"/>
        </w:rPr>
        <w:t>Trilha Sonora:</w:t>
      </w:r>
      <w:r w:rsidRPr="00A9074C">
        <w:rPr>
          <w:rFonts w:ascii="Arial" w:hAnsi="Arial" w:cs="Arial"/>
          <w:b/>
          <w:bCs/>
        </w:rPr>
        <w:t xml:space="preserve"> Pedro Bernardes</w:t>
      </w:r>
      <w:r w:rsidRPr="00A9074C">
        <w:rPr>
          <w:rFonts w:ascii="Arial" w:hAnsi="Arial" w:cs="Arial"/>
        </w:rPr>
        <w:t xml:space="preserve"> </w:t>
      </w:r>
    </w:p>
    <w:p w14:paraId="09F8F759" w14:textId="77777777" w:rsidR="00F751C4" w:rsidRPr="00A9074C" w:rsidRDefault="00F751C4" w:rsidP="00F751C4">
      <w:pPr>
        <w:jc w:val="both"/>
        <w:rPr>
          <w:rFonts w:ascii="Arial" w:hAnsi="Arial" w:cs="Arial"/>
        </w:rPr>
      </w:pPr>
      <w:r w:rsidRPr="00A9074C">
        <w:rPr>
          <w:rFonts w:ascii="Arial" w:hAnsi="Arial" w:cs="Arial"/>
        </w:rPr>
        <w:t xml:space="preserve">Fotografia: </w:t>
      </w:r>
      <w:r w:rsidRPr="00A9074C">
        <w:rPr>
          <w:rFonts w:ascii="Arial" w:hAnsi="Arial" w:cs="Arial"/>
          <w:b/>
          <w:bCs/>
        </w:rPr>
        <w:t>Mauro Khouri</w:t>
      </w:r>
      <w:r w:rsidRPr="00A9074C">
        <w:rPr>
          <w:rFonts w:ascii="Arial" w:hAnsi="Arial" w:cs="Arial"/>
        </w:rPr>
        <w:t xml:space="preserve"> </w:t>
      </w:r>
    </w:p>
    <w:p w14:paraId="3F1F101A" w14:textId="77777777" w:rsidR="00F751C4" w:rsidRPr="00A9074C" w:rsidRDefault="00F751C4" w:rsidP="00F751C4">
      <w:pPr>
        <w:jc w:val="both"/>
        <w:rPr>
          <w:rFonts w:ascii="Arial" w:hAnsi="Arial" w:cs="Arial"/>
          <w:b/>
        </w:rPr>
      </w:pPr>
      <w:r w:rsidRPr="00A9074C">
        <w:rPr>
          <w:rFonts w:ascii="Arial" w:hAnsi="Arial" w:cs="Arial"/>
        </w:rPr>
        <w:t xml:space="preserve">Coordenador de Produção: </w:t>
      </w:r>
      <w:r w:rsidRPr="00A9074C">
        <w:rPr>
          <w:rFonts w:ascii="Arial" w:hAnsi="Arial" w:cs="Arial"/>
          <w:b/>
        </w:rPr>
        <w:t>Fabrício Chianello</w:t>
      </w:r>
    </w:p>
    <w:p w14:paraId="1A4F496F" w14:textId="77777777" w:rsidR="009931B8" w:rsidRPr="00A9074C" w:rsidRDefault="009931B8">
      <w:pPr>
        <w:rPr>
          <w:rFonts w:ascii="Arial" w:hAnsi="Arial" w:cs="Arial"/>
        </w:rPr>
      </w:pPr>
    </w:p>
    <w:p w14:paraId="1B9664A4" w14:textId="77777777" w:rsidR="00F751C4" w:rsidRPr="00A9074C" w:rsidRDefault="00F751C4">
      <w:pPr>
        <w:rPr>
          <w:rFonts w:ascii="Arial" w:hAnsi="Arial" w:cs="Arial"/>
        </w:rPr>
      </w:pPr>
    </w:p>
    <w:p w14:paraId="11E15486" w14:textId="77777777" w:rsidR="00031085" w:rsidRPr="00A9074C" w:rsidRDefault="00031085" w:rsidP="00031085">
      <w:pPr>
        <w:rPr>
          <w:rFonts w:ascii="Arial" w:hAnsi="Arial" w:cs="Arial"/>
          <w:b/>
          <w:bCs/>
        </w:rPr>
      </w:pPr>
      <w:r w:rsidRPr="00A9074C">
        <w:rPr>
          <w:rFonts w:ascii="Arial" w:hAnsi="Arial" w:cs="Arial"/>
          <w:b/>
          <w:bCs/>
        </w:rPr>
        <w:t>SERVIÇO: </w:t>
      </w:r>
    </w:p>
    <w:p w14:paraId="44778F90" w14:textId="77777777" w:rsidR="00F751C4" w:rsidRPr="00A9074C" w:rsidRDefault="00F751C4" w:rsidP="00031085">
      <w:pPr>
        <w:rPr>
          <w:rFonts w:ascii="Arial" w:hAnsi="Arial" w:cs="Arial"/>
        </w:rPr>
      </w:pPr>
    </w:p>
    <w:p w14:paraId="0C7465A2" w14:textId="6D467EB3" w:rsidR="00031085" w:rsidRPr="00A9074C" w:rsidRDefault="00031085" w:rsidP="00031085">
      <w:pPr>
        <w:rPr>
          <w:rFonts w:ascii="Arial" w:hAnsi="Arial" w:cs="Arial"/>
          <w:b/>
          <w:bCs/>
        </w:rPr>
      </w:pPr>
      <w:r w:rsidRPr="00A9074C">
        <w:rPr>
          <w:rFonts w:ascii="Arial" w:hAnsi="Arial" w:cs="Arial"/>
          <w:b/>
          <w:bCs/>
        </w:rPr>
        <w:t>[Teatro] Autobiografia Autorizada</w:t>
      </w:r>
    </w:p>
    <w:p w14:paraId="686BC03B" w14:textId="6B862963" w:rsidR="00031085" w:rsidRPr="003001F6" w:rsidRDefault="00031085" w:rsidP="00031085">
      <w:r w:rsidRPr="00A9074C">
        <w:rPr>
          <w:rFonts w:ascii="Arial" w:hAnsi="Arial" w:cs="Arial"/>
        </w:rPr>
        <w:t xml:space="preserve">Local: </w:t>
      </w:r>
      <w:r w:rsidR="00934AC5">
        <w:rPr>
          <w:rFonts w:ascii="Arial" w:eastAsia="Arial" w:hAnsi="Arial" w:cs="Arial"/>
        </w:rPr>
        <w:t>Centro de Convenções Prof. Dr. Fausto Victorelli</w:t>
      </w:r>
      <w:r w:rsidR="00AB7654">
        <w:t xml:space="preserve"> </w:t>
      </w:r>
      <w:r w:rsidRPr="00A9074C">
        <w:rPr>
          <w:rFonts w:ascii="Arial" w:hAnsi="Arial" w:cs="Arial"/>
        </w:rPr>
        <w:t xml:space="preserve">– </w:t>
      </w:r>
      <w:r w:rsidR="00934AC5">
        <w:t>Av. Painguás</w:t>
      </w:r>
      <w:r w:rsidR="00AB7654" w:rsidRPr="00981D71">
        <w:t xml:space="preserve">, </w:t>
      </w:r>
      <w:r w:rsidR="00934AC5">
        <w:t>2014</w:t>
      </w:r>
      <w:r w:rsidR="003001F6">
        <w:t xml:space="preserve"> </w:t>
      </w:r>
      <w:r w:rsidR="00AB7654">
        <w:t>–</w:t>
      </w:r>
      <w:r w:rsidR="003001F6">
        <w:t xml:space="preserve"> </w:t>
      </w:r>
      <w:r w:rsidR="00934AC5">
        <w:t>Pirassununga</w:t>
      </w:r>
      <w:r w:rsidRPr="00A9074C">
        <w:rPr>
          <w:rFonts w:ascii="Arial" w:hAnsi="Arial" w:cs="Arial"/>
        </w:rPr>
        <w:t xml:space="preserve"> – (SP)</w:t>
      </w:r>
    </w:p>
    <w:p w14:paraId="08BA831C" w14:textId="337400FD" w:rsidR="00031085" w:rsidRPr="00A9074C" w:rsidRDefault="00031085" w:rsidP="00031085">
      <w:pPr>
        <w:rPr>
          <w:rFonts w:ascii="Arial" w:hAnsi="Arial" w:cs="Arial"/>
        </w:rPr>
      </w:pPr>
      <w:r w:rsidRPr="00A9074C">
        <w:rPr>
          <w:rFonts w:ascii="Arial" w:hAnsi="Arial" w:cs="Arial"/>
        </w:rPr>
        <w:t xml:space="preserve">Data: </w:t>
      </w:r>
      <w:r w:rsidR="00AB7654">
        <w:rPr>
          <w:rFonts w:ascii="Arial" w:hAnsi="Arial" w:cs="Arial"/>
        </w:rPr>
        <w:t>1</w:t>
      </w:r>
      <w:r w:rsidR="00934AC5">
        <w:rPr>
          <w:rFonts w:ascii="Arial" w:hAnsi="Arial" w:cs="Arial"/>
        </w:rPr>
        <w:t>6</w:t>
      </w:r>
      <w:r w:rsidRPr="00A9074C">
        <w:rPr>
          <w:rFonts w:ascii="Arial" w:hAnsi="Arial" w:cs="Arial"/>
        </w:rPr>
        <w:t xml:space="preserve"> de </w:t>
      </w:r>
      <w:r w:rsidR="003001F6">
        <w:rPr>
          <w:rFonts w:ascii="Arial" w:hAnsi="Arial" w:cs="Arial"/>
        </w:rPr>
        <w:t>setembro</w:t>
      </w:r>
      <w:r w:rsidRPr="00A9074C">
        <w:rPr>
          <w:rFonts w:ascii="Arial" w:hAnsi="Arial" w:cs="Arial"/>
        </w:rPr>
        <w:t xml:space="preserve"> de 202</w:t>
      </w:r>
      <w:r w:rsidR="00F751C4" w:rsidRPr="00A9074C">
        <w:rPr>
          <w:rFonts w:ascii="Arial" w:hAnsi="Arial" w:cs="Arial"/>
        </w:rPr>
        <w:t>5</w:t>
      </w:r>
    </w:p>
    <w:p w14:paraId="76447D52" w14:textId="524F81FB" w:rsidR="00031085" w:rsidRPr="00A9074C" w:rsidRDefault="00031085" w:rsidP="00031085">
      <w:pPr>
        <w:rPr>
          <w:rFonts w:ascii="Arial" w:hAnsi="Arial" w:cs="Arial"/>
        </w:rPr>
      </w:pPr>
      <w:r w:rsidRPr="00A9074C">
        <w:rPr>
          <w:rFonts w:ascii="Arial" w:hAnsi="Arial" w:cs="Arial"/>
        </w:rPr>
        <w:t xml:space="preserve">Horário: </w:t>
      </w:r>
      <w:r w:rsidR="00934AC5">
        <w:rPr>
          <w:rFonts w:ascii="Arial" w:hAnsi="Arial" w:cs="Arial"/>
        </w:rPr>
        <w:t>Terça</w:t>
      </w:r>
      <w:r w:rsidR="003001F6">
        <w:rPr>
          <w:rFonts w:ascii="Arial" w:hAnsi="Arial" w:cs="Arial"/>
        </w:rPr>
        <w:t xml:space="preserve"> Feira</w:t>
      </w:r>
      <w:r w:rsidRPr="00A9074C">
        <w:rPr>
          <w:rFonts w:ascii="Arial" w:hAnsi="Arial" w:cs="Arial"/>
        </w:rPr>
        <w:t xml:space="preserve">, às </w:t>
      </w:r>
      <w:r w:rsidR="00AB7654">
        <w:rPr>
          <w:rFonts w:ascii="Arial" w:hAnsi="Arial" w:cs="Arial"/>
        </w:rPr>
        <w:t>20</w:t>
      </w:r>
      <w:r w:rsidRPr="00A9074C">
        <w:rPr>
          <w:rFonts w:ascii="Arial" w:hAnsi="Arial" w:cs="Arial"/>
        </w:rPr>
        <w:t>h</w:t>
      </w:r>
    </w:p>
    <w:p w14:paraId="3C889CD0" w14:textId="31607C3A" w:rsidR="00031085" w:rsidRPr="00A9074C" w:rsidRDefault="00031085" w:rsidP="00031085">
      <w:pPr>
        <w:rPr>
          <w:rFonts w:ascii="Arial" w:hAnsi="Arial" w:cs="Arial"/>
        </w:rPr>
      </w:pPr>
      <w:r w:rsidRPr="00A9074C">
        <w:rPr>
          <w:rFonts w:ascii="Arial" w:hAnsi="Arial" w:cs="Arial"/>
        </w:rPr>
        <w:t>Ingressos Gratuitos</w:t>
      </w:r>
      <w:r w:rsidR="00F751C4" w:rsidRPr="00A9074C">
        <w:rPr>
          <w:rFonts w:ascii="Arial" w:hAnsi="Arial" w:cs="Arial"/>
        </w:rPr>
        <w:t xml:space="preserve"> </w:t>
      </w:r>
      <w:r w:rsidR="00AB7654">
        <w:rPr>
          <w:rFonts w:ascii="Arial" w:hAnsi="Arial" w:cs="Arial"/>
        </w:rPr>
        <w:t>pelo sympla.com.br</w:t>
      </w:r>
      <w:r w:rsidR="00BD5A2E">
        <w:rPr>
          <w:rFonts w:ascii="Arial" w:hAnsi="Arial" w:cs="Arial"/>
        </w:rPr>
        <w:t xml:space="preserve"> a partir de 9 de setembro</w:t>
      </w:r>
    </w:p>
    <w:p w14:paraId="49690C8A" w14:textId="21870ACC" w:rsidR="00031085" w:rsidRPr="00A9074C" w:rsidRDefault="00031085" w:rsidP="00031085">
      <w:pPr>
        <w:rPr>
          <w:rFonts w:ascii="Arial" w:hAnsi="Arial" w:cs="Arial"/>
        </w:rPr>
      </w:pPr>
      <w:r w:rsidRPr="00A9074C">
        <w:rPr>
          <w:rFonts w:ascii="Arial" w:hAnsi="Arial" w:cs="Arial"/>
        </w:rPr>
        <w:t xml:space="preserve">Sessão </w:t>
      </w:r>
      <w:r w:rsidR="00F751C4" w:rsidRPr="00A9074C">
        <w:rPr>
          <w:rFonts w:ascii="Arial" w:hAnsi="Arial" w:cs="Arial"/>
        </w:rPr>
        <w:t>com</w:t>
      </w:r>
      <w:r w:rsidRPr="00A9074C">
        <w:rPr>
          <w:rFonts w:ascii="Arial" w:hAnsi="Arial" w:cs="Arial"/>
        </w:rPr>
        <w:t xml:space="preserve"> Interpretação em Libras</w:t>
      </w:r>
    </w:p>
    <w:p w14:paraId="5E12D86E" w14:textId="77777777" w:rsidR="00031085" w:rsidRPr="00A9074C" w:rsidRDefault="00031085" w:rsidP="00031085">
      <w:pPr>
        <w:rPr>
          <w:rFonts w:ascii="Arial" w:hAnsi="Arial" w:cs="Arial"/>
        </w:rPr>
      </w:pPr>
      <w:r w:rsidRPr="00A9074C">
        <w:rPr>
          <w:rFonts w:ascii="Arial" w:hAnsi="Arial" w:cs="Arial"/>
        </w:rPr>
        <w:t>Classificação indicativa: 10 anos</w:t>
      </w:r>
    </w:p>
    <w:p w14:paraId="1405ED0C" w14:textId="22320092" w:rsidR="00031085" w:rsidRPr="00A9074C" w:rsidRDefault="00031085" w:rsidP="00031085">
      <w:pPr>
        <w:rPr>
          <w:rFonts w:ascii="Arial" w:hAnsi="Arial" w:cs="Arial"/>
        </w:rPr>
      </w:pPr>
      <w:r w:rsidRPr="00A9074C">
        <w:rPr>
          <w:rFonts w:ascii="Arial" w:hAnsi="Arial" w:cs="Arial"/>
        </w:rPr>
        <w:t xml:space="preserve">Capacidade: </w:t>
      </w:r>
      <w:r w:rsidR="00A9074C">
        <w:rPr>
          <w:rFonts w:ascii="Arial" w:hAnsi="Arial" w:cs="Arial"/>
        </w:rPr>
        <w:t>3</w:t>
      </w:r>
      <w:r w:rsidR="00BD5A2E">
        <w:rPr>
          <w:rFonts w:ascii="Arial" w:hAnsi="Arial" w:cs="Arial"/>
        </w:rPr>
        <w:t>73</w:t>
      </w:r>
      <w:r w:rsidRPr="00A9074C">
        <w:rPr>
          <w:rFonts w:ascii="Arial" w:hAnsi="Arial" w:cs="Arial"/>
        </w:rPr>
        <w:t xml:space="preserve"> lugares</w:t>
      </w:r>
    </w:p>
    <w:p w14:paraId="04F8F83E" w14:textId="6DDB2619" w:rsidR="00031085" w:rsidRPr="00A9074C" w:rsidRDefault="00031085" w:rsidP="00031085">
      <w:pPr>
        <w:rPr>
          <w:rFonts w:ascii="Arial" w:hAnsi="Arial" w:cs="Arial"/>
        </w:rPr>
      </w:pPr>
      <w:r w:rsidRPr="00A9074C">
        <w:rPr>
          <w:rFonts w:ascii="Arial" w:hAnsi="Arial" w:cs="Arial"/>
        </w:rPr>
        <w:t xml:space="preserve">Informações: </w:t>
      </w:r>
      <w:r w:rsidR="00DD7222">
        <w:rPr>
          <w:rFonts w:ascii="Arial" w:hAnsi="Arial" w:cs="Arial"/>
        </w:rPr>
        <w:t>decaronacomacultura.com.br</w:t>
      </w:r>
      <w:r w:rsidR="009D098F">
        <w:rPr>
          <w:rFonts w:ascii="Arial" w:hAnsi="Arial" w:cs="Arial"/>
        </w:rPr>
        <w:br/>
        <w:t xml:space="preserve">Lei de Incentivo </w:t>
      </w:r>
      <w:r w:rsidR="009054CF">
        <w:rPr>
          <w:rFonts w:ascii="Arial" w:hAnsi="Arial" w:cs="Arial"/>
        </w:rPr>
        <w:t>à</w:t>
      </w:r>
      <w:r w:rsidR="009D098F">
        <w:rPr>
          <w:rFonts w:ascii="Arial" w:hAnsi="Arial" w:cs="Arial"/>
        </w:rPr>
        <w:t xml:space="preserve"> Cultura</w:t>
      </w:r>
      <w:r w:rsidR="009054CF">
        <w:rPr>
          <w:rFonts w:ascii="Arial" w:hAnsi="Arial" w:cs="Arial"/>
        </w:rPr>
        <w:t xml:space="preserve"> (Rouanet)</w:t>
      </w:r>
    </w:p>
    <w:p w14:paraId="5E580D28" w14:textId="5C100F14" w:rsidR="00031085" w:rsidRPr="00A9074C" w:rsidRDefault="00031085" w:rsidP="00031085">
      <w:pPr>
        <w:rPr>
          <w:rFonts w:ascii="Arial" w:hAnsi="Arial" w:cs="Arial"/>
        </w:rPr>
      </w:pPr>
      <w:r w:rsidRPr="00A9074C">
        <w:rPr>
          <w:rFonts w:ascii="Arial" w:hAnsi="Arial" w:cs="Arial"/>
        </w:rPr>
        <w:t xml:space="preserve">Patrocínio: </w:t>
      </w:r>
      <w:r w:rsidR="00DD7222">
        <w:rPr>
          <w:rFonts w:ascii="Arial" w:hAnsi="Arial" w:cs="Arial"/>
        </w:rPr>
        <w:t>Governo Federal, Ministério da Cultura</w:t>
      </w:r>
      <w:r w:rsidRPr="00A9074C">
        <w:rPr>
          <w:rFonts w:ascii="Arial" w:hAnsi="Arial" w:cs="Arial"/>
        </w:rPr>
        <w:t xml:space="preserve"> e </w:t>
      </w:r>
      <w:r w:rsidR="00DD7222">
        <w:rPr>
          <w:rFonts w:ascii="Arial" w:hAnsi="Arial" w:cs="Arial"/>
        </w:rPr>
        <w:t>Transpetro</w:t>
      </w:r>
    </w:p>
    <w:p w14:paraId="014F8D20" w14:textId="77777777" w:rsidR="00DD7222" w:rsidRDefault="00DD7222" w:rsidP="00031085">
      <w:pPr>
        <w:rPr>
          <w:rFonts w:ascii="Arial" w:hAnsi="Arial" w:cs="Arial"/>
        </w:rPr>
      </w:pPr>
    </w:p>
    <w:p w14:paraId="4216AD4D" w14:textId="77777777" w:rsidR="00EA58B1" w:rsidRPr="00EA58B1" w:rsidRDefault="00EA58B1" w:rsidP="00EA58B1">
      <w:pPr>
        <w:rPr>
          <w:rFonts w:ascii="Arial" w:hAnsi="Arial" w:cs="Arial"/>
          <w:i/>
          <w:iCs/>
        </w:rPr>
      </w:pPr>
      <w:r w:rsidRPr="00EA58B1">
        <w:rPr>
          <w:rFonts w:ascii="Arial" w:hAnsi="Arial" w:cs="Arial"/>
          <w:i/>
          <w:iCs/>
        </w:rPr>
        <w:t>Acesso para pessoas com deficiência</w:t>
      </w:r>
    </w:p>
    <w:p w14:paraId="7B0332EB" w14:textId="77777777" w:rsidR="00EA58B1" w:rsidRDefault="00EA58B1" w:rsidP="00EA58B1">
      <w:pPr>
        <w:rPr>
          <w:rFonts w:ascii="Arial" w:hAnsi="Arial" w:cs="Arial"/>
        </w:rPr>
      </w:pPr>
      <w:r w:rsidRPr="00EA58B1">
        <w:rPr>
          <w:rFonts w:ascii="Arial" w:hAnsi="Arial" w:cs="Arial"/>
        </w:rPr>
        <w:t>Para garantir a acessibilidade física serão reservadas, em cada apresentação, vinte cadeiras, mais um porcento do quantitativo total, para pessoas com deficiência e/ou mobilidade reduzida. Serão reservadas também, deste montante, 50% dos assentos com características dimensionais e estruturais para o uso por pessoa obesa. </w:t>
      </w:r>
    </w:p>
    <w:p w14:paraId="638749DD" w14:textId="77777777" w:rsidR="00EA58B1" w:rsidRDefault="00EA58B1" w:rsidP="00031085">
      <w:pPr>
        <w:rPr>
          <w:rFonts w:ascii="Arial" w:hAnsi="Arial" w:cs="Arial"/>
        </w:rPr>
      </w:pPr>
    </w:p>
    <w:p w14:paraId="4BE59875" w14:textId="77777777" w:rsidR="00EA58B1" w:rsidRDefault="00EA58B1" w:rsidP="00031085">
      <w:pPr>
        <w:rPr>
          <w:rFonts w:ascii="Arial" w:hAnsi="Arial" w:cs="Arial"/>
        </w:rPr>
      </w:pPr>
    </w:p>
    <w:p w14:paraId="72FD9EEE" w14:textId="74A88DA9" w:rsidR="00031085" w:rsidRPr="00DD7222" w:rsidRDefault="00031085" w:rsidP="00031085">
      <w:pPr>
        <w:rPr>
          <w:rFonts w:ascii="Arial" w:hAnsi="Arial" w:cs="Arial"/>
          <w:b/>
          <w:bCs/>
        </w:rPr>
      </w:pPr>
      <w:r w:rsidRPr="00DD7222">
        <w:rPr>
          <w:rFonts w:ascii="Arial" w:hAnsi="Arial" w:cs="Arial"/>
          <w:b/>
          <w:bCs/>
        </w:rPr>
        <w:t>Workshop de interpretação para Teatro e TV</w:t>
      </w:r>
    </w:p>
    <w:p w14:paraId="06C703C8" w14:textId="77777777" w:rsidR="00031085" w:rsidRPr="00A9074C" w:rsidRDefault="00031085" w:rsidP="00031085">
      <w:pPr>
        <w:rPr>
          <w:rFonts w:ascii="Arial" w:hAnsi="Arial" w:cs="Arial"/>
        </w:rPr>
      </w:pPr>
      <w:r w:rsidRPr="00A9074C">
        <w:rPr>
          <w:rFonts w:ascii="Arial" w:hAnsi="Arial" w:cs="Arial"/>
        </w:rPr>
        <w:t>Ministrante: Paulo Betti</w:t>
      </w:r>
    </w:p>
    <w:p w14:paraId="04509342" w14:textId="122A66F5" w:rsidR="00DD7222" w:rsidRPr="00BD5A2E" w:rsidRDefault="00031085" w:rsidP="00DD7222">
      <w:pPr>
        <w:rPr>
          <w:rFonts w:ascii="Arial" w:hAnsi="Arial" w:cs="Arial"/>
        </w:rPr>
      </w:pPr>
      <w:r w:rsidRPr="00A9074C">
        <w:rPr>
          <w:rFonts w:ascii="Arial" w:hAnsi="Arial" w:cs="Arial"/>
        </w:rPr>
        <w:t xml:space="preserve">Local: </w:t>
      </w:r>
      <w:r w:rsidR="00934AC5">
        <w:rPr>
          <w:rFonts w:ascii="Arial" w:eastAsia="Arial" w:hAnsi="Arial" w:cs="Arial"/>
        </w:rPr>
        <w:t>Centro de Convenções Prof. Dr. Fausto Victorelli</w:t>
      </w:r>
      <w:r w:rsidR="00934AC5">
        <w:t xml:space="preserve"> </w:t>
      </w:r>
      <w:r w:rsidR="00934AC5" w:rsidRPr="00A9074C">
        <w:rPr>
          <w:rFonts w:ascii="Arial" w:hAnsi="Arial" w:cs="Arial"/>
        </w:rPr>
        <w:t xml:space="preserve">– </w:t>
      </w:r>
      <w:r w:rsidR="00934AC5">
        <w:t>Av. Painguás</w:t>
      </w:r>
      <w:r w:rsidR="00934AC5" w:rsidRPr="00981D71">
        <w:t xml:space="preserve">, </w:t>
      </w:r>
      <w:r w:rsidR="00934AC5">
        <w:t>2014 – Pirassununga</w:t>
      </w:r>
      <w:r w:rsidR="00934AC5" w:rsidRPr="00A9074C">
        <w:rPr>
          <w:rFonts w:ascii="Arial" w:hAnsi="Arial" w:cs="Arial"/>
        </w:rPr>
        <w:t xml:space="preserve"> </w:t>
      </w:r>
      <w:r w:rsidR="00EA58B1" w:rsidRPr="00BD5A2E">
        <w:rPr>
          <w:rFonts w:ascii="Arial" w:hAnsi="Arial" w:cs="Arial"/>
        </w:rPr>
        <w:t>– (SP)</w:t>
      </w:r>
    </w:p>
    <w:p w14:paraId="4DDD5215" w14:textId="7BE29E4D" w:rsidR="00DD7222" w:rsidRPr="00A9074C" w:rsidRDefault="00DD7222" w:rsidP="00DD7222">
      <w:pPr>
        <w:rPr>
          <w:rFonts w:ascii="Arial" w:hAnsi="Arial" w:cs="Arial"/>
        </w:rPr>
      </w:pPr>
      <w:r w:rsidRPr="00A9074C">
        <w:rPr>
          <w:rFonts w:ascii="Arial" w:hAnsi="Arial" w:cs="Arial"/>
        </w:rPr>
        <w:t xml:space="preserve">Data: </w:t>
      </w:r>
      <w:r w:rsidR="00BD5A2E">
        <w:rPr>
          <w:rFonts w:ascii="Arial" w:hAnsi="Arial" w:cs="Arial"/>
        </w:rPr>
        <w:t>1</w:t>
      </w:r>
      <w:r w:rsidR="00934AC5">
        <w:rPr>
          <w:rFonts w:ascii="Arial" w:hAnsi="Arial" w:cs="Arial"/>
        </w:rPr>
        <w:t>6</w:t>
      </w:r>
      <w:r w:rsidRPr="00A9074C">
        <w:rPr>
          <w:rFonts w:ascii="Arial" w:hAnsi="Arial" w:cs="Arial"/>
        </w:rPr>
        <w:t xml:space="preserve"> de </w:t>
      </w:r>
      <w:r w:rsidR="00BD5A2E">
        <w:rPr>
          <w:rFonts w:ascii="Arial" w:hAnsi="Arial" w:cs="Arial"/>
        </w:rPr>
        <w:t>setembro</w:t>
      </w:r>
      <w:r>
        <w:rPr>
          <w:rFonts w:ascii="Arial" w:hAnsi="Arial" w:cs="Arial"/>
        </w:rPr>
        <w:t xml:space="preserve"> de 2025</w:t>
      </w:r>
    </w:p>
    <w:p w14:paraId="3EA2DA07" w14:textId="77777777" w:rsidR="00DD7222" w:rsidRPr="00A9074C" w:rsidRDefault="00DD7222" w:rsidP="00DD7222">
      <w:pPr>
        <w:rPr>
          <w:rFonts w:ascii="Arial" w:hAnsi="Arial" w:cs="Arial"/>
        </w:rPr>
      </w:pPr>
      <w:r w:rsidRPr="00A9074C">
        <w:rPr>
          <w:rFonts w:ascii="Arial" w:hAnsi="Arial" w:cs="Arial"/>
        </w:rPr>
        <w:t>Horário: das 14h30 às 16h30</w:t>
      </w:r>
    </w:p>
    <w:p w14:paraId="48F7DF07" w14:textId="5E8BD7B5" w:rsidR="00031085" w:rsidRPr="00A9074C" w:rsidRDefault="00031085" w:rsidP="00031085">
      <w:pPr>
        <w:rPr>
          <w:rFonts w:ascii="Arial" w:hAnsi="Arial" w:cs="Arial"/>
        </w:rPr>
      </w:pPr>
      <w:r w:rsidRPr="00A9074C">
        <w:rPr>
          <w:rFonts w:ascii="Arial" w:hAnsi="Arial" w:cs="Arial"/>
        </w:rPr>
        <w:t>Duração: 120 minutos </w:t>
      </w:r>
    </w:p>
    <w:p w14:paraId="6833E5EF" w14:textId="6B1DB326" w:rsidR="00031085" w:rsidRPr="00A9074C" w:rsidRDefault="00031085" w:rsidP="00031085">
      <w:pPr>
        <w:rPr>
          <w:rFonts w:ascii="Arial" w:hAnsi="Arial" w:cs="Arial"/>
        </w:rPr>
      </w:pPr>
      <w:r w:rsidRPr="00A9074C">
        <w:rPr>
          <w:rFonts w:ascii="Arial" w:hAnsi="Arial" w:cs="Arial"/>
        </w:rPr>
        <w:t>Lotação</w:t>
      </w:r>
      <w:r w:rsidR="00DD7222">
        <w:rPr>
          <w:rFonts w:ascii="Arial" w:hAnsi="Arial" w:cs="Arial"/>
        </w:rPr>
        <w:t xml:space="preserve"> público geral</w:t>
      </w:r>
      <w:r w:rsidRPr="00A9074C">
        <w:rPr>
          <w:rFonts w:ascii="Arial" w:hAnsi="Arial" w:cs="Arial"/>
        </w:rPr>
        <w:t>: </w:t>
      </w:r>
      <w:r w:rsidR="005B5C79">
        <w:rPr>
          <w:rFonts w:ascii="Arial" w:hAnsi="Arial" w:cs="Arial"/>
        </w:rPr>
        <w:t>27</w:t>
      </w:r>
      <w:r w:rsidRPr="00A9074C">
        <w:rPr>
          <w:rFonts w:ascii="Arial" w:hAnsi="Arial" w:cs="Arial"/>
        </w:rPr>
        <w:t xml:space="preserve"> </w:t>
      </w:r>
      <w:r w:rsidR="005B5C79">
        <w:rPr>
          <w:rFonts w:ascii="Arial" w:hAnsi="Arial" w:cs="Arial"/>
        </w:rPr>
        <w:t>inscritos</w:t>
      </w:r>
    </w:p>
    <w:p w14:paraId="186ADEB8" w14:textId="2ACABD21" w:rsidR="00DD7222" w:rsidRDefault="005B5C79" w:rsidP="00031085">
      <w:pPr>
        <w:rPr>
          <w:rFonts w:ascii="Arial" w:hAnsi="Arial" w:cs="Arial"/>
        </w:rPr>
      </w:pPr>
      <w:r>
        <w:rPr>
          <w:rFonts w:ascii="Arial" w:hAnsi="Arial" w:cs="Arial"/>
        </w:rPr>
        <w:t>*</w:t>
      </w:r>
      <w:r w:rsidR="00DD7222">
        <w:rPr>
          <w:rFonts w:ascii="Arial" w:hAnsi="Arial" w:cs="Arial"/>
        </w:rPr>
        <w:t>Equidade racial</w:t>
      </w:r>
      <w:r>
        <w:rPr>
          <w:rFonts w:ascii="Arial" w:hAnsi="Arial" w:cs="Arial"/>
        </w:rPr>
        <w:t>: 3 inscritos</w:t>
      </w:r>
    </w:p>
    <w:p w14:paraId="71F592BB" w14:textId="77777777" w:rsidR="00031085" w:rsidRPr="00A9074C" w:rsidRDefault="00031085" w:rsidP="00031085">
      <w:pPr>
        <w:rPr>
          <w:rFonts w:ascii="Arial" w:hAnsi="Arial" w:cs="Arial"/>
        </w:rPr>
      </w:pPr>
      <w:r w:rsidRPr="00A9074C">
        <w:rPr>
          <w:rFonts w:ascii="Arial" w:hAnsi="Arial" w:cs="Arial"/>
        </w:rPr>
        <w:t>Público-alvo: Aspirantes a carreira de ator/atriz; atores e atrizes em geral</w:t>
      </w:r>
    </w:p>
    <w:p w14:paraId="750AF708" w14:textId="6D7B2A9C" w:rsidR="00031085" w:rsidRPr="00A9074C" w:rsidRDefault="00031085" w:rsidP="00031085">
      <w:pPr>
        <w:rPr>
          <w:rFonts w:ascii="Arial" w:hAnsi="Arial" w:cs="Arial"/>
        </w:rPr>
      </w:pPr>
      <w:r w:rsidRPr="00A9074C">
        <w:rPr>
          <w:rFonts w:ascii="Arial" w:hAnsi="Arial" w:cs="Arial"/>
        </w:rPr>
        <w:t xml:space="preserve">Inscrições gratuitas: a partir de </w:t>
      </w:r>
      <w:r w:rsidR="00BD5A2E">
        <w:rPr>
          <w:rFonts w:ascii="Arial" w:hAnsi="Arial" w:cs="Arial"/>
        </w:rPr>
        <w:t>9</w:t>
      </w:r>
      <w:r w:rsidRPr="00A9074C">
        <w:rPr>
          <w:rFonts w:ascii="Arial" w:hAnsi="Arial" w:cs="Arial"/>
        </w:rPr>
        <w:t xml:space="preserve"> de </w:t>
      </w:r>
      <w:r w:rsidR="00BD5A2E">
        <w:rPr>
          <w:rFonts w:ascii="Arial" w:hAnsi="Arial" w:cs="Arial"/>
        </w:rPr>
        <w:t>setembro</w:t>
      </w:r>
      <w:r w:rsidRPr="00A9074C">
        <w:rPr>
          <w:rFonts w:ascii="Arial" w:hAnsi="Arial" w:cs="Arial"/>
        </w:rPr>
        <w:t>, às 14h, em link que será</w:t>
      </w:r>
    </w:p>
    <w:p w14:paraId="0F5FC55B" w14:textId="77777777" w:rsidR="00DD7222" w:rsidRDefault="00031085" w:rsidP="00DD7222">
      <w:pPr>
        <w:rPr>
          <w:rFonts w:ascii="Arial" w:hAnsi="Arial" w:cs="Arial"/>
        </w:rPr>
      </w:pPr>
      <w:r w:rsidRPr="00A9074C">
        <w:rPr>
          <w:rFonts w:ascii="Arial" w:hAnsi="Arial" w:cs="Arial"/>
        </w:rPr>
        <w:t xml:space="preserve">disponibilizado no Site </w:t>
      </w:r>
      <w:r w:rsidR="00DD7222">
        <w:rPr>
          <w:rFonts w:ascii="Arial" w:hAnsi="Arial" w:cs="Arial"/>
        </w:rPr>
        <w:t>Sympla.com.br</w:t>
      </w:r>
    </w:p>
    <w:p w14:paraId="5C9410AC" w14:textId="77777777" w:rsidR="005B5C79" w:rsidRDefault="005B5C79" w:rsidP="00DD7222">
      <w:pPr>
        <w:rPr>
          <w:rFonts w:ascii="Arial" w:hAnsi="Arial" w:cs="Arial"/>
        </w:rPr>
      </w:pPr>
    </w:p>
    <w:p w14:paraId="2561E146" w14:textId="215536CF" w:rsidR="005B5C79" w:rsidRPr="005B5C79" w:rsidRDefault="005B5C79" w:rsidP="00DD7222">
      <w:pPr>
        <w:rPr>
          <w:rFonts w:ascii="Arial" w:hAnsi="Arial" w:cs="Arial"/>
          <w:i/>
          <w:iCs/>
          <w:sz w:val="18"/>
          <w:szCs w:val="18"/>
        </w:rPr>
      </w:pPr>
      <w:r w:rsidRPr="005B5C79">
        <w:rPr>
          <w:rFonts w:ascii="Arial" w:hAnsi="Arial" w:cs="Arial"/>
          <w:i/>
          <w:iCs/>
          <w:sz w:val="18"/>
          <w:szCs w:val="18"/>
        </w:rPr>
        <w:t>*Reservas de vagas para estudantes negros, indígenas e quilombolas. A comprovação deverá ser realizada na entrada do evento.</w:t>
      </w:r>
    </w:p>
    <w:p w14:paraId="62567E43" w14:textId="77777777" w:rsidR="001526C4" w:rsidRPr="00A9074C" w:rsidRDefault="001526C4">
      <w:pPr>
        <w:rPr>
          <w:rFonts w:ascii="Arial" w:hAnsi="Arial" w:cs="Arial"/>
        </w:rPr>
      </w:pPr>
    </w:p>
    <w:p w14:paraId="1CB7C014" w14:textId="51C172C3" w:rsidR="001526C4" w:rsidRPr="00A9074C" w:rsidRDefault="001526C4" w:rsidP="001526C4">
      <w:pPr>
        <w:rPr>
          <w:rFonts w:ascii="Arial" w:hAnsi="Arial" w:cs="Arial"/>
          <w:b/>
          <w:bCs/>
        </w:rPr>
      </w:pPr>
      <w:r w:rsidRPr="00A9074C">
        <w:rPr>
          <w:rFonts w:ascii="Arial" w:hAnsi="Arial" w:cs="Arial"/>
          <w:b/>
          <w:bCs/>
        </w:rPr>
        <w:t>ASSESSORIA</w:t>
      </w:r>
      <w:r w:rsidR="00031085" w:rsidRPr="00A9074C">
        <w:rPr>
          <w:rFonts w:ascii="Arial" w:hAnsi="Arial" w:cs="Arial"/>
          <w:b/>
          <w:bCs/>
        </w:rPr>
        <w:t xml:space="preserve"> DE COMUNICAÇÃO</w:t>
      </w:r>
    </w:p>
    <w:p w14:paraId="01A04A66" w14:textId="77777777" w:rsidR="00031085" w:rsidRPr="00A9074C" w:rsidRDefault="00031085" w:rsidP="001526C4">
      <w:pPr>
        <w:rPr>
          <w:rFonts w:ascii="Arial" w:hAnsi="Arial" w:cs="Arial"/>
        </w:rPr>
      </w:pPr>
    </w:p>
    <w:p w14:paraId="5050767D" w14:textId="46D201EA" w:rsidR="001526C4" w:rsidRPr="00A9074C" w:rsidRDefault="001526C4" w:rsidP="001526C4">
      <w:pPr>
        <w:rPr>
          <w:rFonts w:ascii="Arial" w:hAnsi="Arial" w:cs="Arial"/>
        </w:rPr>
      </w:pPr>
      <w:r w:rsidRPr="00A9074C">
        <w:rPr>
          <w:rFonts w:ascii="Arial" w:hAnsi="Arial" w:cs="Arial"/>
        </w:rPr>
        <w:t>Marrom Glacê Comunicação</w:t>
      </w:r>
    </w:p>
    <w:p w14:paraId="05BD0147" w14:textId="7EA77B9E" w:rsidR="00031085" w:rsidRPr="00A9074C" w:rsidRDefault="00031085" w:rsidP="001526C4">
      <w:pPr>
        <w:rPr>
          <w:rFonts w:ascii="Arial" w:hAnsi="Arial" w:cs="Arial"/>
        </w:rPr>
      </w:pPr>
      <w:r w:rsidRPr="00A9074C">
        <w:rPr>
          <w:rFonts w:ascii="Arial" w:hAnsi="Arial" w:cs="Arial"/>
        </w:rPr>
        <w:t>Cintia Lopes - cintiaglopes@gmail.com</w:t>
      </w:r>
    </w:p>
    <w:p w14:paraId="39DE6E3B" w14:textId="3E34AC26" w:rsidR="001526C4" w:rsidRPr="00A9074C" w:rsidRDefault="001526C4" w:rsidP="001526C4">
      <w:pPr>
        <w:rPr>
          <w:rFonts w:ascii="Arial" w:hAnsi="Arial" w:cs="Arial"/>
        </w:rPr>
      </w:pPr>
      <w:r w:rsidRPr="00A9074C">
        <w:rPr>
          <w:rFonts w:ascii="Arial" w:hAnsi="Arial" w:cs="Arial"/>
        </w:rPr>
        <w:t>Gisele Machado - gisele@marromglaceassessoria.com.br</w:t>
      </w:r>
    </w:p>
    <w:p w14:paraId="1E44A414" w14:textId="25379897" w:rsidR="001526C4" w:rsidRPr="00A9074C" w:rsidRDefault="001526C4" w:rsidP="001526C4">
      <w:pPr>
        <w:rPr>
          <w:rFonts w:ascii="Arial" w:hAnsi="Arial" w:cs="Arial"/>
        </w:rPr>
      </w:pPr>
      <w:r w:rsidRPr="00A9074C">
        <w:rPr>
          <w:rFonts w:ascii="Arial" w:hAnsi="Arial" w:cs="Arial"/>
        </w:rPr>
        <w:t>Bruno Morais - brunomorais.assessoria@gmail.com</w:t>
      </w:r>
    </w:p>
    <w:sectPr w:rsidR="001526C4" w:rsidRPr="00A9074C">
      <w:headerReference w:type="default" r:id="rId7"/>
      <w:footerReference w:type="even" r:id="rId8"/>
      <w:footerReference w:type="default" r:id="rId9"/>
      <w:foot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05DEC" w14:textId="77777777" w:rsidR="004A3200" w:rsidRDefault="004A3200" w:rsidP="001526C4">
      <w:r>
        <w:separator/>
      </w:r>
    </w:p>
  </w:endnote>
  <w:endnote w:type="continuationSeparator" w:id="0">
    <w:p w14:paraId="074395C6" w14:textId="77777777" w:rsidR="004A3200" w:rsidRDefault="004A3200" w:rsidP="00152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04AEB" w14:textId="14FD4114" w:rsidR="001426D1" w:rsidRDefault="001426D1">
    <w:pPr>
      <w:pStyle w:val="Rodap"/>
    </w:pPr>
    <w:r>
      <w:rPr>
        <w:noProof/>
        <w14:ligatures w14:val="standardContextual"/>
      </w:rPr>
      <mc:AlternateContent>
        <mc:Choice Requires="wps">
          <w:drawing>
            <wp:anchor distT="0" distB="0" distL="0" distR="0" simplePos="0" relativeHeight="251659264" behindDoc="0" locked="0" layoutInCell="1" allowOverlap="1" wp14:anchorId="52B655A9" wp14:editId="1AC3D141">
              <wp:simplePos x="635" y="635"/>
              <wp:positionH relativeFrom="page">
                <wp:align>center</wp:align>
              </wp:positionH>
              <wp:positionV relativeFrom="page">
                <wp:align>bottom</wp:align>
              </wp:positionV>
              <wp:extent cx="690880" cy="387350"/>
              <wp:effectExtent l="0" t="0" r="13970" b="0"/>
              <wp:wrapNone/>
              <wp:docPr id="752038768" name="Caixa de Texto 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B655A9" id="_x0000_t202" coordsize="21600,21600" o:spt="202" path="m,l,21600r21600,l21600,xe">
              <v:stroke joinstyle="miter"/>
              <v:path gradientshapeok="t" o:connecttype="rect"/>
            </v:shapetype>
            <v:shape id="Caixa de Texto 2" o:spid="_x0000_s1026" type="#_x0000_t202" alt="PÚBLICA" style="position:absolute;margin-left:0;margin-top:0;width:54.4pt;height:3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t1CgIAABUEAAAOAAAAZHJzL2Uyb0RvYy54bWysU01v2zAMvQ/YfxB0X+y0aJcacYqsRYYB&#10;QVsgHXpWZDk2IIkCpcTOfv0oxU62bqdhF5kmKX689zS/741mB4W+BVvy6STnTFkJVWt3Jf/+uvo0&#10;48wHYSuhwaqSH5Xn94uPH+adK9QVNKArhYyKWF90ruRNCK7IMi8bZYSfgFOWgjWgEYF+cZdVKDqq&#10;bnR2lee3WQdYOQSpvCfv4ynIF6l+XSsZnuvaq8B0yWm2kE5M5zae2WIuih0K17RyGEP8wxRGtJaa&#10;nks9iiDYHts/SplWIniow0SCyaCuW6nSDrTNNH+3zaYRTqVdCBzvzjD5/1dWPh027gVZ6L9ATwRG&#10;QDrnC0/OuE9fo4lfmpRRnCA8nmFTfWCSnLd3+WxGEUmh69nn65sEa3a57NCHrwoMi0bJkVhJYInD&#10;2gdqSKljSuxlYdVqnZjR9jcHJUZPdpkwWqHf9sPYW6iOtA3CiWjv5Kqlnmvhw4tAYpbGJLWGZzpq&#10;DV3JYbA4awB//M0f8wlwinLWkVJKbknKnOlvloiIohoNHI1tMqZ3+U1Ocbs3D0D6m9JTcDKZ5MWg&#10;R7NGMG+k42VsRCFhJbUr+XY0H8JJsvQOpFouUxLpx4mwthsnY+mIUwTxtX8T6AakA1H0BKOMRPEO&#10;8FNuvOndch8I9sRGxPQE5AA1aS+RNLyTKO5f/1PW5TUvfgIAAP//AwBQSwMEFAAGAAgAAAAhAA0g&#10;8U/aAAAABAEAAA8AAABkcnMvZG93bnJldi54bWxMj81qwzAQhO+FvIPYQG+NlISG4FoOIZBTSiE/&#10;l94UaWO7tVbGWifO21fppb0MLLPMfJOvBt+IK3axDqRhOlEgkGxwNZUaTsftyxJEZEPONIFQwx0j&#10;rIrRU24yF260x+uBS5FCKGZGQ8XcZlJGW6E3cRJapORdQucNp7MrpevMLYX7Rs6UWkhvakoNlWlx&#10;U6H9PvRew+ue3/sPOs4/h9n9a9du7Pyys1o/j4f1GwjGgf+e4YGf0KFITOfQk4ui0ZCG8K8+PLVM&#10;M84aFlMFssjlf/jiBwAA//8DAFBLAQItABQABgAIAAAAIQC2gziS/gAAAOEBAAATAAAAAAAAAAAA&#10;AAAAAAAAAABbQ29udGVudF9UeXBlc10ueG1sUEsBAi0AFAAGAAgAAAAhADj9If/WAAAAlAEAAAsA&#10;AAAAAAAAAAAAAAAALwEAAF9yZWxzLy5yZWxzUEsBAi0AFAAGAAgAAAAhAEiOO3UKAgAAFQQAAA4A&#10;AAAAAAAAAAAAAAAALgIAAGRycy9lMm9Eb2MueG1sUEsBAi0AFAAGAAgAAAAhAA0g8U/aAAAABAEA&#10;AA8AAAAAAAAAAAAAAAAAZAQAAGRycy9kb3ducmV2LnhtbFBLBQYAAAAABAAEAPMAAABrBQAAAAA=&#10;" filled="f" stroked="f">
              <v:textbox style="mso-fit-shape-to-text:t" inset="0,0,0,15pt">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818D" w14:textId="4D1A523B" w:rsidR="001526C4" w:rsidRPr="001526C4" w:rsidRDefault="001426D1" w:rsidP="001526C4">
    <w:pPr>
      <w:pStyle w:val="Rodap"/>
      <w:jc w:val="center"/>
    </w:pPr>
    <w:r>
      <w:rPr>
        <w:noProof/>
        <w14:ligatures w14:val="standardContextual"/>
      </w:rPr>
      <mc:AlternateContent>
        <mc:Choice Requires="wps">
          <w:drawing>
            <wp:anchor distT="0" distB="0" distL="0" distR="0" simplePos="0" relativeHeight="251660288" behindDoc="0" locked="0" layoutInCell="1" allowOverlap="1" wp14:anchorId="05D183D1" wp14:editId="1AA22B9A">
              <wp:simplePos x="1082040" y="10066020"/>
              <wp:positionH relativeFrom="page">
                <wp:align>center</wp:align>
              </wp:positionH>
              <wp:positionV relativeFrom="page">
                <wp:align>bottom</wp:align>
              </wp:positionV>
              <wp:extent cx="690880" cy="387350"/>
              <wp:effectExtent l="0" t="0" r="13970" b="0"/>
              <wp:wrapNone/>
              <wp:docPr id="652271251" name="Caixa de Texto 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D183D1" id="_x0000_t202" coordsize="21600,21600" o:spt="202" path="m,l,21600r21600,l21600,xe">
              <v:stroke joinstyle="miter"/>
              <v:path gradientshapeok="t" o:connecttype="rect"/>
            </v:shapetype>
            <v:shape id="Caixa de Texto 3" o:spid="_x0000_s1027" type="#_x0000_t202" alt="PÚBLICA" style="position:absolute;left:0;text-align:left;margin-left:0;margin-top:0;width:54.4pt;height:3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S5DQIAABwEAAAOAAAAZHJzL2Uyb0RvYy54bWysU01v2zAMvQ/YfxB0X+y0aJcacYqsRYYB&#10;QVsgHXpWZCk2IIsCpcTOfv0oJU7arqdiF5kmKX689zS97VvDdgp9A7bk41HOmbISqsZuSv77efFt&#10;wpkPwlbCgFUl3yvPb2dfv0w7V6gLqMFUChkVsb7oXMnrEFyRZV7WqhV+BE5ZCmrAVgT6xU1Woeio&#10;emuyizy/zjrAyiFI5T157w9BPkv1tVYyPGrtVWCm5DRbSCemcx3PbDYVxQaFqxt5HEN8YopWNJaa&#10;nkrdiyDYFpt/SrWNRPCgw0hCm4HWjVRpB9pmnL/bZlULp9IuBI53J5j8/ysrH3Yr94Qs9D+gJwIj&#10;IJ3zhSdn3KfX2MYvTcooThDuT7CpPjBJzuubfDKhiKTQ5eT75VWCNTtfdujDTwUti0bJkVhJYInd&#10;0gdqSKlDSuxlYdEYk5gx9o2DEqMnO08YrdCve9ZUr6ZfQ7WnpRAOfHsnFw21XgofngQSwTQtiTY8&#10;0qENdCWHo8VZDfjnI3/MJ9wpyllHgim5JUVzZn5Z4iNqazBwMNbJGN/kVznF7ba9A5LhmF6Ek8kk&#10;LwYzmBqhfSE5z2MjCgkrqV3J14N5Fw7Kpecg1XyekkhGToSlXTkZS0e4IpbP/YtAdwQ8EFMPMKhJ&#10;FO9wP+TGm97Nt4HQT6REaA9AHhEnCSaujs8lavz1f8o6P+rZXwAAAP//AwBQSwMEFAAGAAgAAAAh&#10;AA0g8U/aAAAABAEAAA8AAABkcnMvZG93bnJldi54bWxMj81qwzAQhO+FvIPYQG+NlISG4FoOIZBT&#10;SiE/l94UaWO7tVbGWifO21fppb0MLLPMfJOvBt+IK3axDqRhOlEgkGxwNZUaTsftyxJEZEPONIFQ&#10;wx0jrIrRU24yF260x+uBS5FCKGZGQ8XcZlJGW6E3cRJapORdQucNp7MrpevMLYX7Rs6UWkhvakoN&#10;lWlxU6H9PvRew+ue3/sPOs4/h9n9a9du7Pyys1o/j4f1GwjGgf+e4YGf0KFITOfQk4ui0ZCG8K8+&#10;PLVMM84aFlMFssjlf/jiBwAA//8DAFBLAQItABQABgAIAAAAIQC2gziS/gAAAOEBAAATAAAAAAAA&#10;AAAAAAAAAAAAAABbQ29udGVudF9UeXBlc10ueG1sUEsBAi0AFAAGAAgAAAAhADj9If/WAAAAlAEA&#10;AAsAAAAAAAAAAAAAAAAALwEAAF9yZWxzLy5yZWxzUEsBAi0AFAAGAAgAAAAhACANFLkNAgAAHAQA&#10;AA4AAAAAAAAAAAAAAAAALgIAAGRycy9lMm9Eb2MueG1sUEsBAi0AFAAGAAgAAAAhAA0g8U/aAAAA&#10;BAEAAA8AAAAAAAAAAAAAAAAAZwQAAGRycy9kb3ducmV2LnhtbFBLBQYAAAAABAAEAPMAAABuBQAA&#10;AAA=&#10;" filled="f" stroked="f">
              <v:textbox style="mso-fit-shape-to-text:t" inset="0,0,0,15pt">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r w:rsidR="001526C4">
      <w:t>ymbuentretenimento.com.br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EBA82" w14:textId="57CD2874" w:rsidR="001426D1" w:rsidRDefault="001426D1">
    <w:pPr>
      <w:pStyle w:val="Rodap"/>
    </w:pPr>
    <w:r>
      <w:rPr>
        <w:noProof/>
        <w14:ligatures w14:val="standardContextual"/>
      </w:rPr>
      <mc:AlternateContent>
        <mc:Choice Requires="wps">
          <w:drawing>
            <wp:anchor distT="0" distB="0" distL="0" distR="0" simplePos="0" relativeHeight="251658240" behindDoc="0" locked="0" layoutInCell="1" allowOverlap="1" wp14:anchorId="7495CDA4" wp14:editId="7A5F8D3E">
              <wp:simplePos x="635" y="635"/>
              <wp:positionH relativeFrom="page">
                <wp:align>center</wp:align>
              </wp:positionH>
              <wp:positionV relativeFrom="page">
                <wp:align>bottom</wp:align>
              </wp:positionV>
              <wp:extent cx="690880" cy="387350"/>
              <wp:effectExtent l="0" t="0" r="13970" b="0"/>
              <wp:wrapNone/>
              <wp:docPr id="1089829565" name="Caixa de Texto 1"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5CDA4" id="_x0000_t202" coordsize="21600,21600" o:spt="202" path="m,l,21600r21600,l21600,xe">
              <v:stroke joinstyle="miter"/>
              <v:path gradientshapeok="t" o:connecttype="rect"/>
            </v:shapetype>
            <v:shape id="Caixa de Texto 1" o:spid="_x0000_s1028" type="#_x0000_t202" alt="PÚBLICA" style="position:absolute;margin-left:0;margin-top:0;width:54.4pt;height:3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P/DwIAABwEAAAOAAAAZHJzL2Uyb0RvYy54bWysU01v2zAMvQ/YfxB0X+ykaJcacYqsRYYB&#10;QVsgHXpWZCk2YIkCpcTOfv0oJU62rqdiF5kmKX689zS7603L9gp9A7bk41HOmbISqsZuS/7zZfll&#10;ypkPwlaiBatKflCe380/f5p1rlATqKGtFDIqYn3RuZLXIbgiy7yslRF+BE5ZCmpAIwL94jarUHRU&#10;3bTZJM9vsg6wcghSeU/eh2OQz1N9rZUMT1p7FVhbcpotpBPTuYlnNp+JYovC1Y08jSE+MIURjaWm&#10;51IPIgi2w+afUqaRCB50GEkwGWjdSJV2oG3G+Ztt1rVwKu1C4Hh3hsn/v7Lycb92z8hC/w16IjAC&#10;0jlfeHLGfXqNJn5pUkZxgvBwhk31gUly3tzm0ylFJIWupl+vrhOs2eWyQx++KzAsGiVHYiWBJfYr&#10;H6ghpQ4psZeFZdO2iZnW/uWgxOjJLhNGK/SbnjVVySfD9BuoDrQUwpFv7+SyodYr4cOzQCKYpiXR&#10;hic6dAtdyeFkcVYD/nrPH/MJd4py1pFgSm5J0Zy1PyzxEbU1GDgYm2SMb/PrnOJ2Z+6BZDimF+Fk&#10;MsmLoR1MjWBeSc6L2IhCwkpqV/LNYN6Ho3LpOUi1WKQkkpETYWXXTsbSEa6I5Uv/KtCdAA/E1CMM&#10;ahLFG9yPufGmd4tdIPQTKRHaI5AnxEmCiavTc4ka//M/ZV0e9fw3AAAA//8DAFBLAwQUAAYACAAA&#10;ACEADSDxT9oAAAAEAQAADwAAAGRycy9kb3ducmV2LnhtbEyPzWrDMBCE74W8g9hAb42UhIbgWg4h&#10;kFNKIT+X3hRpY7u1VsZaJ87bV+mlvQwss8x8k68G34grdrEOpGE6USCQbHA1lRpOx+3LEkRkQ840&#10;gVDDHSOsitFTbjIXbrTH64FLkUIoZkZDxdxmUkZboTdxElqk5F1C5w2nsyul68wthftGzpRaSG9q&#10;Sg2VaXFTof0+9F7D657f+w86zj+H2f1r127s/LKzWj+Ph/UbCMaB/57hgZ/QoUhM59CTi6LRkIbw&#10;rz48tUwzzhoWUwWyyOV/+OIHAAD//wMAUEsBAi0AFAAGAAgAAAAhALaDOJL+AAAA4QEAABMAAAAA&#10;AAAAAAAAAAAAAAAAAFtDb250ZW50X1R5cGVzXS54bWxQSwECLQAUAAYACAAAACEAOP0h/9YAAACU&#10;AQAACwAAAAAAAAAAAAAAAAAvAQAAX3JlbHMvLnJlbHNQSwECLQAUAAYACAAAACEAl8zD/w8CAAAc&#10;BAAADgAAAAAAAAAAAAAAAAAuAgAAZHJzL2Uyb0RvYy54bWxQSwECLQAUAAYACAAAACEADSDxT9oA&#10;AAAEAQAADwAAAAAAAAAAAAAAAABpBAAAZHJzL2Rvd25yZXYueG1sUEsFBgAAAAAEAAQA8wAAAHAF&#10;AAAAAA==&#10;" filled="f" stroked="f">
              <v:textbox style="mso-fit-shape-to-text:t" inset="0,0,0,15pt">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8F99A" w14:textId="77777777" w:rsidR="004A3200" w:rsidRDefault="004A3200" w:rsidP="001526C4">
      <w:r>
        <w:separator/>
      </w:r>
    </w:p>
  </w:footnote>
  <w:footnote w:type="continuationSeparator" w:id="0">
    <w:p w14:paraId="66856058" w14:textId="77777777" w:rsidR="004A3200" w:rsidRDefault="004A3200" w:rsidP="00152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3717" w14:textId="69EA00BB" w:rsidR="001526C4" w:rsidRDefault="001526C4" w:rsidP="001526C4">
    <w:pPr>
      <w:pStyle w:val="Cabealho"/>
      <w:jc w:val="right"/>
    </w:pPr>
    <w:r>
      <w:rPr>
        <w:rFonts w:ascii="Calibri" w:hAnsi="Calibri" w:cs="Calibri"/>
        <w:noProof/>
      </w:rPr>
      <w:drawing>
        <wp:inline distT="0" distB="0" distL="0" distR="0" wp14:anchorId="512AF3A1" wp14:editId="77D13E54">
          <wp:extent cx="803721" cy="472440"/>
          <wp:effectExtent l="0" t="0" r="0" b="3810"/>
          <wp:docPr id="1852900527"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00527" name="Imagem 2" descr="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11528" cy="47702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6C4"/>
    <w:rsid w:val="00031085"/>
    <w:rsid w:val="00073D37"/>
    <w:rsid w:val="000D72C8"/>
    <w:rsid w:val="001426D1"/>
    <w:rsid w:val="001526C4"/>
    <w:rsid w:val="001C32E8"/>
    <w:rsid w:val="00206C53"/>
    <w:rsid w:val="002530C0"/>
    <w:rsid w:val="002D124B"/>
    <w:rsid w:val="003001F6"/>
    <w:rsid w:val="0033483C"/>
    <w:rsid w:val="0034400E"/>
    <w:rsid w:val="00367B5F"/>
    <w:rsid w:val="00406203"/>
    <w:rsid w:val="004A3200"/>
    <w:rsid w:val="00502E4B"/>
    <w:rsid w:val="00526CF6"/>
    <w:rsid w:val="005621B7"/>
    <w:rsid w:val="00575275"/>
    <w:rsid w:val="0057650D"/>
    <w:rsid w:val="005A6BF9"/>
    <w:rsid w:val="005B5C79"/>
    <w:rsid w:val="006622AA"/>
    <w:rsid w:val="00751EE1"/>
    <w:rsid w:val="008155C4"/>
    <w:rsid w:val="00856B8A"/>
    <w:rsid w:val="008B13FF"/>
    <w:rsid w:val="008E1027"/>
    <w:rsid w:val="008E6ABE"/>
    <w:rsid w:val="009054CF"/>
    <w:rsid w:val="00920A23"/>
    <w:rsid w:val="00933EC2"/>
    <w:rsid w:val="00934AC5"/>
    <w:rsid w:val="009374B3"/>
    <w:rsid w:val="009931B8"/>
    <w:rsid w:val="009B2670"/>
    <w:rsid w:val="009D098F"/>
    <w:rsid w:val="00A9074C"/>
    <w:rsid w:val="00AB7654"/>
    <w:rsid w:val="00B628AE"/>
    <w:rsid w:val="00BB47CD"/>
    <w:rsid w:val="00BD5A2E"/>
    <w:rsid w:val="00C26BE7"/>
    <w:rsid w:val="00C41567"/>
    <w:rsid w:val="00C96823"/>
    <w:rsid w:val="00C97D04"/>
    <w:rsid w:val="00D72313"/>
    <w:rsid w:val="00D86093"/>
    <w:rsid w:val="00DD7222"/>
    <w:rsid w:val="00DF1688"/>
    <w:rsid w:val="00E35C2B"/>
    <w:rsid w:val="00E35C83"/>
    <w:rsid w:val="00EA58B1"/>
    <w:rsid w:val="00F751C4"/>
    <w:rsid w:val="00FD0732"/>
    <w:rsid w:val="00FE6F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D55E9"/>
  <w15:chartTrackingRefBased/>
  <w15:docId w15:val="{937EE237-0C91-4424-B303-D562B869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6C4"/>
    <w:pPr>
      <w:spacing w:after="0" w:line="240" w:lineRule="auto"/>
    </w:pPr>
    <w:rPr>
      <w:rFonts w:ascii="Times New Roman" w:eastAsia="Times New Roman" w:hAnsi="Times New Roman" w:cs="Times New Roman"/>
      <w:kern w:val="0"/>
      <w:sz w:val="24"/>
      <w:szCs w:val="24"/>
      <w:lang w:eastAsia="pt-BR"/>
      <w14:ligatures w14:val="none"/>
    </w:rPr>
  </w:style>
  <w:style w:type="paragraph" w:styleId="Ttulo1">
    <w:name w:val="heading 1"/>
    <w:basedOn w:val="Normal"/>
    <w:next w:val="Normal"/>
    <w:link w:val="Ttulo1Char"/>
    <w:uiPriority w:val="9"/>
    <w:qFormat/>
    <w:rsid w:val="001526C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har"/>
    <w:uiPriority w:val="9"/>
    <w:semiHidden/>
    <w:unhideWhenUsed/>
    <w:qFormat/>
    <w:rsid w:val="001526C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har"/>
    <w:uiPriority w:val="9"/>
    <w:semiHidden/>
    <w:unhideWhenUsed/>
    <w:qFormat/>
    <w:rsid w:val="001526C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har"/>
    <w:uiPriority w:val="9"/>
    <w:semiHidden/>
    <w:unhideWhenUsed/>
    <w:qFormat/>
    <w:rsid w:val="001526C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Ttulo5">
    <w:name w:val="heading 5"/>
    <w:basedOn w:val="Normal"/>
    <w:next w:val="Normal"/>
    <w:link w:val="Ttulo5Char"/>
    <w:uiPriority w:val="9"/>
    <w:semiHidden/>
    <w:unhideWhenUsed/>
    <w:qFormat/>
    <w:rsid w:val="001526C4"/>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Ttulo6">
    <w:name w:val="heading 6"/>
    <w:basedOn w:val="Normal"/>
    <w:next w:val="Normal"/>
    <w:link w:val="Ttulo6Char"/>
    <w:uiPriority w:val="9"/>
    <w:semiHidden/>
    <w:unhideWhenUsed/>
    <w:qFormat/>
    <w:rsid w:val="001526C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Ttulo7">
    <w:name w:val="heading 7"/>
    <w:basedOn w:val="Normal"/>
    <w:next w:val="Normal"/>
    <w:link w:val="Ttulo7Char"/>
    <w:uiPriority w:val="9"/>
    <w:semiHidden/>
    <w:unhideWhenUsed/>
    <w:qFormat/>
    <w:rsid w:val="001526C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tulo8">
    <w:name w:val="heading 8"/>
    <w:basedOn w:val="Normal"/>
    <w:next w:val="Normal"/>
    <w:link w:val="Ttulo8Char"/>
    <w:uiPriority w:val="9"/>
    <w:semiHidden/>
    <w:unhideWhenUsed/>
    <w:qFormat/>
    <w:rsid w:val="001526C4"/>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tulo9">
    <w:name w:val="heading 9"/>
    <w:basedOn w:val="Normal"/>
    <w:next w:val="Normal"/>
    <w:link w:val="Ttulo9Char"/>
    <w:uiPriority w:val="9"/>
    <w:semiHidden/>
    <w:unhideWhenUsed/>
    <w:qFormat/>
    <w:rsid w:val="001526C4"/>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526C4"/>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1526C4"/>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1526C4"/>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1526C4"/>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1526C4"/>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1526C4"/>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1526C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1526C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526C4"/>
    <w:rPr>
      <w:rFonts w:eastAsiaTheme="majorEastAsia" w:cstheme="majorBidi"/>
      <w:color w:val="272727" w:themeColor="text1" w:themeTint="D8"/>
    </w:rPr>
  </w:style>
  <w:style w:type="paragraph" w:styleId="Ttulo">
    <w:name w:val="Title"/>
    <w:basedOn w:val="Normal"/>
    <w:next w:val="Normal"/>
    <w:link w:val="TtuloChar"/>
    <w:uiPriority w:val="10"/>
    <w:qFormat/>
    <w:rsid w:val="001526C4"/>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har">
    <w:name w:val="Título Char"/>
    <w:basedOn w:val="Fontepargpadro"/>
    <w:link w:val="Ttulo"/>
    <w:uiPriority w:val="10"/>
    <w:rsid w:val="001526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1526C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har">
    <w:name w:val="Subtítulo Char"/>
    <w:basedOn w:val="Fontepargpadro"/>
    <w:link w:val="Subttulo"/>
    <w:uiPriority w:val="11"/>
    <w:rsid w:val="001526C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526C4"/>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oChar">
    <w:name w:val="Citação Char"/>
    <w:basedOn w:val="Fontepargpadro"/>
    <w:link w:val="Citao"/>
    <w:uiPriority w:val="29"/>
    <w:rsid w:val="001526C4"/>
    <w:rPr>
      <w:i/>
      <w:iCs/>
      <w:color w:val="404040" w:themeColor="text1" w:themeTint="BF"/>
    </w:rPr>
  </w:style>
  <w:style w:type="paragraph" w:styleId="PargrafodaLista">
    <w:name w:val="List Paragraph"/>
    <w:basedOn w:val="Normal"/>
    <w:uiPriority w:val="34"/>
    <w:qFormat/>
    <w:rsid w:val="001526C4"/>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nfaseIntensa">
    <w:name w:val="Intense Emphasis"/>
    <w:basedOn w:val="Fontepargpadro"/>
    <w:uiPriority w:val="21"/>
    <w:qFormat/>
    <w:rsid w:val="001526C4"/>
    <w:rPr>
      <w:i/>
      <w:iCs/>
      <w:color w:val="0F4761" w:themeColor="accent1" w:themeShade="BF"/>
    </w:rPr>
  </w:style>
  <w:style w:type="paragraph" w:styleId="CitaoIntensa">
    <w:name w:val="Intense Quote"/>
    <w:basedOn w:val="Normal"/>
    <w:next w:val="Normal"/>
    <w:link w:val="CitaoIntensaChar"/>
    <w:uiPriority w:val="30"/>
    <w:qFormat/>
    <w:rsid w:val="001526C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CitaoIntensaChar">
    <w:name w:val="Citação Intensa Char"/>
    <w:basedOn w:val="Fontepargpadro"/>
    <w:link w:val="CitaoIntensa"/>
    <w:uiPriority w:val="30"/>
    <w:rsid w:val="001526C4"/>
    <w:rPr>
      <w:i/>
      <w:iCs/>
      <w:color w:val="0F4761" w:themeColor="accent1" w:themeShade="BF"/>
    </w:rPr>
  </w:style>
  <w:style w:type="character" w:styleId="RefernciaIntensa">
    <w:name w:val="Intense Reference"/>
    <w:basedOn w:val="Fontepargpadro"/>
    <w:uiPriority w:val="32"/>
    <w:qFormat/>
    <w:rsid w:val="001526C4"/>
    <w:rPr>
      <w:b/>
      <w:bCs/>
      <w:smallCaps/>
      <w:color w:val="0F4761" w:themeColor="accent1" w:themeShade="BF"/>
      <w:spacing w:val="5"/>
    </w:rPr>
  </w:style>
  <w:style w:type="paragraph" w:styleId="Cabealho">
    <w:name w:val="header"/>
    <w:basedOn w:val="Normal"/>
    <w:link w:val="CabealhoChar"/>
    <w:uiPriority w:val="99"/>
    <w:unhideWhenUsed/>
    <w:rsid w:val="001526C4"/>
    <w:pPr>
      <w:tabs>
        <w:tab w:val="center" w:pos="4252"/>
        <w:tab w:val="right" w:pos="8504"/>
      </w:tabs>
    </w:pPr>
  </w:style>
  <w:style w:type="character" w:customStyle="1" w:styleId="CabealhoChar">
    <w:name w:val="Cabeçalho Char"/>
    <w:basedOn w:val="Fontepargpadro"/>
    <w:link w:val="Cabealho"/>
    <w:uiPriority w:val="99"/>
    <w:rsid w:val="001526C4"/>
    <w:rPr>
      <w:rFonts w:ascii="Times New Roman" w:eastAsia="Times New Roman" w:hAnsi="Times New Roman" w:cs="Times New Roman"/>
      <w:kern w:val="0"/>
      <w:sz w:val="24"/>
      <w:szCs w:val="24"/>
      <w:lang w:eastAsia="pt-BR"/>
      <w14:ligatures w14:val="none"/>
    </w:rPr>
  </w:style>
  <w:style w:type="paragraph" w:styleId="Rodap">
    <w:name w:val="footer"/>
    <w:basedOn w:val="Normal"/>
    <w:link w:val="RodapChar"/>
    <w:uiPriority w:val="99"/>
    <w:unhideWhenUsed/>
    <w:rsid w:val="001526C4"/>
    <w:pPr>
      <w:tabs>
        <w:tab w:val="center" w:pos="4252"/>
        <w:tab w:val="right" w:pos="8504"/>
      </w:tabs>
    </w:pPr>
  </w:style>
  <w:style w:type="character" w:customStyle="1" w:styleId="RodapChar">
    <w:name w:val="Rodapé Char"/>
    <w:basedOn w:val="Fontepargpadro"/>
    <w:link w:val="Rodap"/>
    <w:uiPriority w:val="99"/>
    <w:rsid w:val="001526C4"/>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1526C4"/>
    <w:rPr>
      <w:color w:val="467886" w:themeColor="hyperlink"/>
      <w:u w:val="single"/>
    </w:rPr>
  </w:style>
  <w:style w:type="character" w:styleId="MenoPendente">
    <w:name w:val="Unresolved Mention"/>
    <w:basedOn w:val="Fontepargpadro"/>
    <w:uiPriority w:val="99"/>
    <w:semiHidden/>
    <w:unhideWhenUsed/>
    <w:rsid w:val="001526C4"/>
    <w:rPr>
      <w:color w:val="605E5C"/>
      <w:shd w:val="clear" w:color="auto" w:fill="E1DFDD"/>
    </w:rPr>
  </w:style>
  <w:style w:type="paragraph" w:styleId="Reviso">
    <w:name w:val="Revision"/>
    <w:hidden/>
    <w:uiPriority w:val="99"/>
    <w:semiHidden/>
    <w:rsid w:val="001426D1"/>
    <w:pPr>
      <w:spacing w:after="0" w:line="240" w:lineRule="auto"/>
    </w:pPr>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859</Words>
  <Characters>4640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Ymbu .</dc:creator>
  <cp:keywords/>
  <dc:description/>
  <cp:lastModifiedBy>Ymbu .</cp:lastModifiedBy>
  <cp:revision>3</cp:revision>
  <dcterms:created xsi:type="dcterms:W3CDTF">2025-09-05T19:24:00Z</dcterms:created>
  <dcterms:modified xsi:type="dcterms:W3CDTF">2025-09-05T19:32:00Z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40f57abd,2cd33370,26e0de93</vt:lpwstr>
  </property>
  <property fmtid="{D5CDD505-2E9C-101B-9397-08002B2CF9AE}" pid="3" name="ClassificationContentMarkingFooterFontProps">
    <vt:lpwstr>#737373,11,Arial Black</vt:lpwstr>
  </property>
  <property fmtid="{D5CDD505-2E9C-101B-9397-08002B2CF9AE}" pid="4" name="ClassificationContentMarkingFooterText">
    <vt:lpwstr>PÚBLICA</vt:lpwstr>
  </property>
  <property fmtid="{D5CDD505-2E9C-101B-9397-08002B2CF9AE}" pid="5" name="MSIP_Label_86006dd2-fbe3-4519-88e6-262e73109866_Enabled">
    <vt:lpwstr>true</vt:lpwstr>
  </property>
  <property fmtid="{D5CDD505-2E9C-101B-9397-08002B2CF9AE}" pid="6" name="MSIP_Label_86006dd2-fbe3-4519-88e6-262e73109866_SetDate">
    <vt:lpwstr>2025-08-01T14:06:31Z</vt:lpwstr>
  </property>
  <property fmtid="{D5CDD505-2E9C-101B-9397-08002B2CF9AE}" pid="7" name="MSIP_Label_86006dd2-fbe3-4519-88e6-262e73109866_Method">
    <vt:lpwstr>Privileged</vt:lpwstr>
  </property>
  <property fmtid="{D5CDD505-2E9C-101B-9397-08002B2CF9AE}" pid="8" name="MSIP_Label_86006dd2-fbe3-4519-88e6-262e73109866_Name">
    <vt:lpwstr>Pública</vt:lpwstr>
  </property>
  <property fmtid="{D5CDD505-2E9C-101B-9397-08002B2CF9AE}" pid="9" name="MSIP_Label_86006dd2-fbe3-4519-88e6-262e73109866_SiteId">
    <vt:lpwstr>46f6a780-86e1-4570-9459-bb97b7d99f9d</vt:lpwstr>
  </property>
  <property fmtid="{D5CDD505-2E9C-101B-9397-08002B2CF9AE}" pid="10" name="MSIP_Label_86006dd2-fbe3-4519-88e6-262e73109866_ActionId">
    <vt:lpwstr>86dc22a2-7b5e-4db2-acf8-664f3a578380</vt:lpwstr>
  </property>
  <property fmtid="{D5CDD505-2E9C-101B-9397-08002B2CF9AE}" pid="11" name="MSIP_Label_86006dd2-fbe3-4519-88e6-262e73109866_ContentBits">
    <vt:lpwstr>2</vt:lpwstr>
  </property>
  <property fmtid="{D5CDD505-2E9C-101B-9397-08002B2CF9AE}" pid="12" name="MSIP_Label_86006dd2-fbe3-4519-88e6-262e73109866_Tag">
    <vt:lpwstr>10, 0, 1, 1</vt:lpwstr>
  </property>
</Properties>
</file>